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BAB0F" w14:textId="77777777" w:rsidR="00EB565A" w:rsidRDefault="00EB565A">
      <w:pPr>
        <w:spacing w:after="293" w:line="240" w:lineRule="auto"/>
        <w:ind w:left="0" w:right="0" w:firstLine="0"/>
        <w:rPr>
          <w:rFonts w:ascii="Times New Roman" w:hAnsi="Times New Roman" w:cs="Times New Roman"/>
        </w:rPr>
      </w:pPr>
    </w:p>
    <w:p w14:paraId="338E5D27" w14:textId="77777777" w:rsidR="00C430BB" w:rsidRPr="002A0752" w:rsidRDefault="00C430BB">
      <w:pPr>
        <w:spacing w:after="293" w:line="240" w:lineRule="auto"/>
        <w:ind w:left="0" w:right="0" w:firstLine="0"/>
        <w:rPr>
          <w:rFonts w:ascii="Times New Roman" w:hAnsi="Times New Roman" w:cs="Times New Roman"/>
        </w:rPr>
      </w:pPr>
    </w:p>
    <w:p w14:paraId="77988100" w14:textId="77777777" w:rsidR="00EB565A" w:rsidRPr="002A0752" w:rsidRDefault="00EB565A">
      <w:pPr>
        <w:spacing w:after="293" w:line="240" w:lineRule="auto"/>
        <w:ind w:left="0" w:right="0" w:firstLine="0"/>
        <w:rPr>
          <w:rFonts w:ascii="Times New Roman" w:hAnsi="Times New Roman" w:cs="Times New Roman"/>
        </w:rPr>
      </w:pPr>
    </w:p>
    <w:p w14:paraId="3099C30E" w14:textId="77777777" w:rsidR="00EB565A" w:rsidRPr="002A0752" w:rsidRDefault="00EB565A">
      <w:pPr>
        <w:spacing w:after="293" w:line="240" w:lineRule="auto"/>
        <w:ind w:left="0" w:right="0" w:firstLine="0"/>
        <w:rPr>
          <w:rFonts w:ascii="Times New Roman" w:hAnsi="Times New Roman" w:cs="Times New Roman"/>
        </w:rPr>
      </w:pPr>
    </w:p>
    <w:p w14:paraId="15DCB2DA" w14:textId="77777777" w:rsidR="00EB565A" w:rsidRPr="002A0752" w:rsidRDefault="00EB565A" w:rsidP="00DB729B">
      <w:pPr>
        <w:spacing w:after="293" w:line="240" w:lineRule="auto"/>
        <w:ind w:left="0" w:right="0" w:firstLine="0"/>
        <w:rPr>
          <w:rFonts w:ascii="Times New Roman" w:hAnsi="Times New Roman" w:cs="Times New Roman"/>
        </w:rPr>
      </w:pPr>
    </w:p>
    <w:p w14:paraId="4EC6029A" w14:textId="38EFD959" w:rsidR="00944CB8" w:rsidRDefault="00C45D37" w:rsidP="0047158B">
      <w:pPr>
        <w:spacing w:beforeLines="100" w:before="240" w:after="0" w:line="312" w:lineRule="auto"/>
        <w:ind w:left="0" w:right="0" w:firstLineChars="245" w:firstLine="689"/>
        <w:jc w:val="center"/>
        <w:outlineLvl w:val="5"/>
        <w:rPr>
          <w:rFonts w:ascii="Times New Roman" w:hAnsi="Times New Roman" w:cs="Times New Roman"/>
          <w:b/>
          <w:color w:val="auto"/>
          <w:kern w:val="0"/>
          <w:szCs w:val="28"/>
        </w:rPr>
      </w:pPr>
      <w:r w:rsidRPr="00C45D37">
        <w:rPr>
          <w:rFonts w:ascii="Times New Roman" w:hAnsi="Times New Roman" w:cs="Times New Roman" w:hint="eastAsia"/>
          <w:b/>
          <w:color w:val="auto"/>
          <w:kern w:val="0"/>
          <w:szCs w:val="28"/>
        </w:rPr>
        <w:t>财通</w:t>
      </w:r>
      <w:r w:rsidR="0052048D">
        <w:rPr>
          <w:rFonts w:ascii="Times New Roman" w:hAnsi="Times New Roman" w:cs="Times New Roman" w:hint="eastAsia"/>
          <w:b/>
          <w:color w:val="auto"/>
          <w:kern w:val="0"/>
          <w:szCs w:val="28"/>
        </w:rPr>
        <w:t>多策略福佑定期开放灵活配置混合型发起式</w:t>
      </w:r>
      <w:r w:rsidRPr="00C45D37">
        <w:rPr>
          <w:rFonts w:ascii="Times New Roman" w:hAnsi="Times New Roman" w:cs="Times New Roman" w:hint="eastAsia"/>
          <w:b/>
          <w:color w:val="auto"/>
          <w:kern w:val="0"/>
          <w:szCs w:val="28"/>
        </w:rPr>
        <w:t>证券投资基金</w:t>
      </w:r>
      <w:r w:rsidR="00CE470C">
        <w:rPr>
          <w:rFonts w:ascii="Times New Roman" w:hAnsi="Times New Roman" w:cs="Times New Roman" w:hint="eastAsia"/>
          <w:b/>
          <w:color w:val="auto"/>
          <w:kern w:val="0"/>
          <w:szCs w:val="28"/>
        </w:rPr>
        <w:t>第二次</w:t>
      </w:r>
      <w:r w:rsidRPr="00C45D37">
        <w:rPr>
          <w:rFonts w:ascii="Times New Roman" w:hAnsi="Times New Roman" w:cs="Times New Roman"/>
          <w:b/>
          <w:color w:val="auto"/>
          <w:kern w:val="0"/>
          <w:szCs w:val="28"/>
        </w:rPr>
        <w:t>清算报告</w:t>
      </w:r>
    </w:p>
    <w:p w14:paraId="1D5EAAA2" w14:textId="77777777" w:rsidR="00EB565A" w:rsidRPr="002A0752" w:rsidRDefault="00EB565A" w:rsidP="00DB729B">
      <w:pPr>
        <w:spacing w:after="293" w:line="240" w:lineRule="auto"/>
        <w:ind w:left="0" w:right="0" w:firstLine="0"/>
        <w:rPr>
          <w:rFonts w:ascii="Times New Roman" w:hAnsi="Times New Roman" w:cs="Times New Roman"/>
        </w:rPr>
      </w:pPr>
    </w:p>
    <w:p w14:paraId="53C4D6C7" w14:textId="77777777" w:rsidR="00EB565A" w:rsidRPr="002A0752" w:rsidRDefault="00EB565A" w:rsidP="00DB729B">
      <w:pPr>
        <w:spacing w:after="293" w:line="240" w:lineRule="auto"/>
        <w:ind w:left="0" w:right="0" w:firstLine="0"/>
        <w:rPr>
          <w:rFonts w:ascii="Times New Roman" w:hAnsi="Times New Roman" w:cs="Times New Roman"/>
        </w:rPr>
      </w:pPr>
    </w:p>
    <w:p w14:paraId="41706689" w14:textId="77777777" w:rsidR="00EB565A" w:rsidRPr="0047158B" w:rsidRDefault="00EB565A" w:rsidP="00DB729B">
      <w:pPr>
        <w:spacing w:after="293" w:line="240" w:lineRule="auto"/>
        <w:ind w:left="0" w:right="0" w:firstLine="0"/>
        <w:rPr>
          <w:rFonts w:ascii="Times New Roman" w:hAnsi="Times New Roman" w:cs="Times New Roman"/>
        </w:rPr>
      </w:pPr>
    </w:p>
    <w:p w14:paraId="101A723C" w14:textId="77777777" w:rsidR="00EB565A" w:rsidRPr="002A0752" w:rsidRDefault="00EB565A" w:rsidP="00DB729B">
      <w:pPr>
        <w:spacing w:after="293" w:line="240" w:lineRule="auto"/>
        <w:ind w:left="0" w:right="0" w:firstLine="0"/>
        <w:rPr>
          <w:rFonts w:ascii="Times New Roman" w:hAnsi="Times New Roman" w:cs="Times New Roman"/>
        </w:rPr>
      </w:pPr>
    </w:p>
    <w:p w14:paraId="619D20D1" w14:textId="77777777" w:rsidR="00EB565A" w:rsidRPr="002A0752" w:rsidRDefault="00EB565A" w:rsidP="00DB729B">
      <w:pPr>
        <w:spacing w:after="293" w:line="240" w:lineRule="auto"/>
        <w:ind w:left="0" w:right="0" w:firstLine="0"/>
        <w:rPr>
          <w:rFonts w:ascii="Times New Roman" w:hAnsi="Times New Roman" w:cs="Times New Roman"/>
        </w:rPr>
      </w:pPr>
    </w:p>
    <w:p w14:paraId="6400D488" w14:textId="77777777" w:rsidR="00EB565A" w:rsidRPr="002A0752" w:rsidRDefault="00EB565A" w:rsidP="00DB729B">
      <w:pPr>
        <w:spacing w:after="293" w:line="240" w:lineRule="auto"/>
        <w:ind w:left="0" w:right="0" w:firstLine="0"/>
        <w:rPr>
          <w:rFonts w:ascii="Times New Roman" w:hAnsi="Times New Roman" w:cs="Times New Roman"/>
        </w:rPr>
      </w:pPr>
    </w:p>
    <w:p w14:paraId="0EE640BF" w14:textId="77777777" w:rsidR="00EB565A" w:rsidRPr="002A0752" w:rsidRDefault="00EB565A" w:rsidP="00DB729B">
      <w:pPr>
        <w:spacing w:after="293" w:line="240" w:lineRule="auto"/>
        <w:ind w:left="0" w:right="0" w:firstLine="0"/>
        <w:rPr>
          <w:rFonts w:ascii="Times New Roman" w:hAnsi="Times New Roman" w:cs="Times New Roman"/>
        </w:rPr>
      </w:pPr>
    </w:p>
    <w:p w14:paraId="324EA2F9" w14:textId="77777777" w:rsidR="00EB565A" w:rsidRPr="002A0752" w:rsidRDefault="00EB565A" w:rsidP="00DB729B">
      <w:pPr>
        <w:spacing w:after="293" w:line="240" w:lineRule="auto"/>
        <w:ind w:left="0" w:right="0" w:firstLine="0"/>
        <w:rPr>
          <w:rFonts w:ascii="Times New Roman" w:hAnsi="Times New Roman" w:cs="Times New Roman"/>
        </w:rPr>
      </w:pPr>
    </w:p>
    <w:p w14:paraId="0DCEFE28" w14:textId="77777777" w:rsidR="00EB565A" w:rsidRPr="002A0752" w:rsidRDefault="00EB565A" w:rsidP="00DB729B">
      <w:pPr>
        <w:spacing w:after="293" w:line="240" w:lineRule="auto"/>
        <w:ind w:left="0" w:right="0" w:firstLine="0"/>
        <w:rPr>
          <w:rFonts w:ascii="Times New Roman" w:hAnsi="Times New Roman" w:cs="Times New Roman"/>
        </w:rPr>
      </w:pPr>
    </w:p>
    <w:p w14:paraId="58F8F3E2" w14:textId="77777777" w:rsidR="00EB565A" w:rsidRPr="002A0752" w:rsidRDefault="00EB565A" w:rsidP="00DB729B">
      <w:pPr>
        <w:spacing w:after="293" w:line="240" w:lineRule="auto"/>
        <w:ind w:left="0" w:right="0" w:firstLine="0"/>
        <w:rPr>
          <w:rFonts w:ascii="Times New Roman" w:hAnsi="Times New Roman" w:cs="Times New Roman"/>
        </w:rPr>
      </w:pPr>
    </w:p>
    <w:p w14:paraId="61B11D82" w14:textId="77777777" w:rsidR="00C45D37" w:rsidRPr="00C45D37" w:rsidRDefault="00C45D37" w:rsidP="00C45D37">
      <w:pPr>
        <w:spacing w:after="286" w:line="240" w:lineRule="auto"/>
        <w:ind w:left="0" w:right="0" w:firstLine="0"/>
        <w:jc w:val="center"/>
        <w:rPr>
          <w:rFonts w:ascii="Times New Roman" w:hAnsi="Times New Roman" w:cs="Times New Roman"/>
          <w:b/>
          <w:color w:val="auto"/>
          <w:kern w:val="0"/>
          <w:szCs w:val="28"/>
        </w:rPr>
      </w:pPr>
      <w:r w:rsidRPr="00C45D37">
        <w:rPr>
          <w:rFonts w:ascii="Times New Roman" w:hAnsi="Times New Roman" w:cs="Times New Roman"/>
          <w:b/>
          <w:color w:val="auto"/>
          <w:kern w:val="0"/>
          <w:szCs w:val="28"/>
        </w:rPr>
        <w:t>基金管理人：</w:t>
      </w:r>
      <w:r w:rsidRPr="00C45D37">
        <w:rPr>
          <w:rFonts w:ascii="Times New Roman" w:hAnsi="Times New Roman" w:cs="Times New Roman" w:hint="eastAsia"/>
          <w:b/>
          <w:color w:val="auto"/>
          <w:kern w:val="0"/>
          <w:szCs w:val="28"/>
        </w:rPr>
        <w:t>财通</w:t>
      </w:r>
      <w:r w:rsidRPr="00C45D37">
        <w:rPr>
          <w:rFonts w:ascii="Times New Roman" w:hAnsi="Times New Roman" w:cs="Times New Roman"/>
          <w:b/>
          <w:color w:val="auto"/>
          <w:kern w:val="0"/>
          <w:szCs w:val="28"/>
        </w:rPr>
        <w:t>基金管理有限公司</w:t>
      </w:r>
    </w:p>
    <w:p w14:paraId="62C60075" w14:textId="5647A385" w:rsidR="00C45D37" w:rsidRDefault="00C45D37" w:rsidP="00C45D37">
      <w:pPr>
        <w:spacing w:after="286" w:line="240" w:lineRule="auto"/>
        <w:ind w:left="0" w:right="0" w:firstLine="0"/>
        <w:jc w:val="center"/>
        <w:rPr>
          <w:rFonts w:ascii="Times New Roman" w:hAnsi="Times New Roman" w:cs="Times New Roman"/>
          <w:b/>
          <w:color w:val="auto"/>
          <w:kern w:val="0"/>
          <w:szCs w:val="28"/>
        </w:rPr>
      </w:pPr>
      <w:r w:rsidRPr="00C45D37">
        <w:rPr>
          <w:rFonts w:ascii="Times New Roman" w:hAnsi="Times New Roman" w:cs="Times New Roman"/>
          <w:b/>
          <w:color w:val="auto"/>
          <w:kern w:val="0"/>
          <w:szCs w:val="28"/>
        </w:rPr>
        <w:t>基金托管人：</w:t>
      </w:r>
      <w:r w:rsidR="00576345">
        <w:rPr>
          <w:rFonts w:ascii="Times New Roman" w:hAnsi="Times New Roman" w:cs="Times New Roman" w:hint="eastAsia"/>
          <w:b/>
          <w:color w:val="auto"/>
          <w:kern w:val="0"/>
          <w:szCs w:val="28"/>
        </w:rPr>
        <w:t>中国</w:t>
      </w:r>
      <w:r w:rsidR="0052048D">
        <w:rPr>
          <w:rFonts w:ascii="Times New Roman" w:hAnsi="Times New Roman" w:cs="Times New Roman" w:hint="eastAsia"/>
          <w:b/>
          <w:color w:val="auto"/>
          <w:kern w:val="0"/>
          <w:szCs w:val="28"/>
        </w:rPr>
        <w:t>农业银行</w:t>
      </w:r>
      <w:r w:rsidRPr="00C45D37">
        <w:rPr>
          <w:rFonts w:ascii="Times New Roman" w:hAnsi="Times New Roman" w:cs="Times New Roman"/>
          <w:b/>
          <w:color w:val="auto"/>
          <w:kern w:val="0"/>
          <w:szCs w:val="28"/>
        </w:rPr>
        <w:t>股份有限公司</w:t>
      </w:r>
    </w:p>
    <w:p w14:paraId="610C687C" w14:textId="0E841563" w:rsidR="00954D8B" w:rsidRPr="00556139" w:rsidRDefault="00954D8B" w:rsidP="00954D8B">
      <w:pPr>
        <w:spacing w:after="293" w:line="240" w:lineRule="auto"/>
        <w:ind w:left="0" w:right="-15" w:firstLine="0"/>
        <w:jc w:val="center"/>
        <w:rPr>
          <w:rFonts w:ascii="Times New Roman" w:hAnsi="Times New Roman" w:cs="Times New Roman"/>
          <w:b/>
          <w:color w:val="auto"/>
          <w:kern w:val="0"/>
          <w:szCs w:val="28"/>
        </w:rPr>
      </w:pPr>
      <w:r w:rsidRPr="00556139">
        <w:rPr>
          <w:rFonts w:ascii="Times New Roman" w:hAnsi="Times New Roman" w:cs="Times New Roman"/>
          <w:b/>
          <w:color w:val="auto"/>
          <w:kern w:val="0"/>
          <w:szCs w:val="28"/>
        </w:rPr>
        <w:t>报告</w:t>
      </w:r>
      <w:r>
        <w:rPr>
          <w:rFonts w:ascii="Times New Roman" w:hAnsi="Times New Roman" w:cs="Times New Roman" w:hint="eastAsia"/>
          <w:b/>
          <w:color w:val="auto"/>
          <w:kern w:val="0"/>
          <w:szCs w:val="28"/>
        </w:rPr>
        <w:t>编制</w:t>
      </w:r>
      <w:r w:rsidRPr="00556139">
        <w:rPr>
          <w:rFonts w:ascii="Times New Roman" w:hAnsi="Times New Roman" w:cs="Times New Roman"/>
          <w:b/>
          <w:color w:val="auto"/>
          <w:kern w:val="0"/>
          <w:szCs w:val="28"/>
        </w:rPr>
        <w:t>日期：</w:t>
      </w:r>
      <w:r w:rsidR="0052048D" w:rsidRPr="00556139">
        <w:rPr>
          <w:rFonts w:ascii="Times New Roman" w:hAnsi="Times New Roman" w:cs="Times New Roman"/>
          <w:b/>
          <w:color w:val="auto"/>
          <w:kern w:val="0"/>
          <w:szCs w:val="28"/>
        </w:rPr>
        <w:t>二零二</w:t>
      </w:r>
      <w:r w:rsidR="0052048D">
        <w:rPr>
          <w:rFonts w:ascii="Times New Roman" w:hAnsi="Times New Roman" w:cs="Times New Roman" w:hint="eastAsia"/>
          <w:b/>
          <w:color w:val="auto"/>
          <w:kern w:val="0"/>
          <w:szCs w:val="28"/>
        </w:rPr>
        <w:t>壹</w:t>
      </w:r>
      <w:r w:rsidR="0052048D" w:rsidRPr="00556139">
        <w:rPr>
          <w:rFonts w:ascii="Times New Roman" w:hAnsi="Times New Roman" w:cs="Times New Roman"/>
          <w:b/>
          <w:color w:val="auto"/>
          <w:kern w:val="0"/>
          <w:szCs w:val="28"/>
        </w:rPr>
        <w:t>年</w:t>
      </w:r>
      <w:r w:rsidR="009951E9">
        <w:rPr>
          <w:rFonts w:ascii="Times New Roman" w:hAnsi="Times New Roman" w:cs="Times New Roman" w:hint="eastAsia"/>
          <w:b/>
          <w:color w:val="auto"/>
          <w:kern w:val="0"/>
          <w:szCs w:val="28"/>
        </w:rPr>
        <w:t>十</w:t>
      </w:r>
      <w:r w:rsidR="0052048D" w:rsidRPr="00556139">
        <w:rPr>
          <w:rFonts w:ascii="Times New Roman" w:hAnsi="Times New Roman" w:cs="Times New Roman"/>
          <w:b/>
          <w:color w:val="auto"/>
          <w:kern w:val="0"/>
          <w:szCs w:val="28"/>
        </w:rPr>
        <w:t>月</w:t>
      </w:r>
      <w:r w:rsidR="0052048D">
        <w:rPr>
          <w:rFonts w:ascii="Times New Roman" w:hAnsi="Times New Roman" w:cs="Times New Roman" w:hint="eastAsia"/>
          <w:b/>
          <w:color w:val="auto"/>
          <w:kern w:val="0"/>
          <w:szCs w:val="28"/>
        </w:rPr>
        <w:t>二十</w:t>
      </w:r>
      <w:r w:rsidR="00A945BB">
        <w:rPr>
          <w:rFonts w:ascii="Times New Roman" w:hAnsi="Times New Roman" w:cs="Times New Roman" w:hint="eastAsia"/>
          <w:b/>
          <w:color w:val="auto"/>
          <w:kern w:val="0"/>
          <w:szCs w:val="28"/>
        </w:rPr>
        <w:t>六</w:t>
      </w:r>
      <w:r w:rsidR="0052048D" w:rsidRPr="00556139">
        <w:rPr>
          <w:rFonts w:ascii="Times New Roman" w:hAnsi="Times New Roman" w:cs="Times New Roman"/>
          <w:b/>
          <w:color w:val="auto"/>
          <w:kern w:val="0"/>
          <w:szCs w:val="28"/>
        </w:rPr>
        <w:t>日</w:t>
      </w:r>
    </w:p>
    <w:p w14:paraId="34115109" w14:textId="26EDBFCE" w:rsidR="00944CB8" w:rsidRDefault="00C45D37" w:rsidP="009951E9">
      <w:pPr>
        <w:spacing w:after="293" w:line="240" w:lineRule="auto"/>
        <w:ind w:left="0" w:right="-15" w:firstLineChars="596" w:firstLine="1675"/>
        <w:rPr>
          <w:rFonts w:ascii="Times New Roman" w:hAnsi="Times New Roman" w:cs="Times New Roman"/>
          <w:b/>
          <w:color w:val="auto"/>
          <w:kern w:val="0"/>
          <w:szCs w:val="28"/>
        </w:rPr>
      </w:pPr>
      <w:r w:rsidRPr="00C45D37">
        <w:rPr>
          <w:rFonts w:ascii="Times New Roman" w:hAnsi="Times New Roman" w:cs="Times New Roman"/>
          <w:b/>
          <w:color w:val="auto"/>
          <w:kern w:val="0"/>
          <w:szCs w:val="28"/>
        </w:rPr>
        <w:t>报告送出日期：二零二</w:t>
      </w:r>
      <w:r w:rsidR="0052048D">
        <w:rPr>
          <w:rFonts w:ascii="Times New Roman" w:hAnsi="Times New Roman" w:cs="Times New Roman" w:hint="eastAsia"/>
          <w:b/>
          <w:color w:val="auto"/>
          <w:kern w:val="0"/>
          <w:szCs w:val="28"/>
        </w:rPr>
        <w:t>壹</w:t>
      </w:r>
      <w:r w:rsidRPr="00C45D37">
        <w:rPr>
          <w:rFonts w:ascii="Times New Roman" w:hAnsi="Times New Roman" w:cs="Times New Roman"/>
          <w:b/>
          <w:color w:val="auto"/>
          <w:kern w:val="0"/>
          <w:szCs w:val="28"/>
        </w:rPr>
        <w:t>年</w:t>
      </w:r>
      <w:r w:rsidR="00590DEF">
        <w:rPr>
          <w:rFonts w:ascii="Times New Roman" w:hAnsi="Times New Roman" w:cs="Times New Roman" w:hint="eastAsia"/>
          <w:b/>
          <w:color w:val="auto"/>
          <w:kern w:val="0"/>
          <w:szCs w:val="28"/>
        </w:rPr>
        <w:t>十</w:t>
      </w:r>
      <w:r w:rsidR="0052048D" w:rsidRPr="00C45D37">
        <w:rPr>
          <w:rFonts w:ascii="Times New Roman" w:hAnsi="Times New Roman" w:cs="Times New Roman"/>
          <w:b/>
          <w:color w:val="auto"/>
          <w:kern w:val="0"/>
          <w:szCs w:val="28"/>
        </w:rPr>
        <w:t>月</w:t>
      </w:r>
      <w:r w:rsidR="007F0BFB">
        <w:rPr>
          <w:rFonts w:ascii="Times New Roman" w:hAnsi="Times New Roman" w:cs="Times New Roman" w:hint="eastAsia"/>
          <w:b/>
          <w:color w:val="auto"/>
          <w:kern w:val="0"/>
          <w:szCs w:val="28"/>
        </w:rPr>
        <w:t>二十九</w:t>
      </w:r>
      <w:r w:rsidR="0052048D" w:rsidRPr="00C45D37">
        <w:rPr>
          <w:rFonts w:ascii="Times New Roman" w:hAnsi="Times New Roman" w:cs="Times New Roman"/>
          <w:b/>
          <w:color w:val="auto"/>
          <w:kern w:val="0"/>
          <w:szCs w:val="28"/>
        </w:rPr>
        <w:t>日</w:t>
      </w:r>
    </w:p>
    <w:p w14:paraId="175EA701" w14:textId="77777777" w:rsidR="005F2DE5" w:rsidRPr="002A0752" w:rsidRDefault="00C45D37">
      <w:pPr>
        <w:spacing w:after="0" w:line="240" w:lineRule="auto"/>
        <w:ind w:left="0" w:right="0" w:firstLine="0"/>
        <w:rPr>
          <w:rFonts w:ascii="Times New Roman" w:hAnsi="Times New Roman" w:cs="Times New Roman"/>
          <w:sz w:val="32"/>
        </w:rPr>
      </w:pPr>
      <w:r w:rsidRPr="00C45D37">
        <w:rPr>
          <w:rFonts w:ascii="Times New Roman" w:hAnsi="Times New Roman" w:cs="Times New Roman"/>
          <w:sz w:val="32"/>
        </w:rPr>
        <w:br w:type="page"/>
      </w:r>
    </w:p>
    <w:p w14:paraId="253997F3" w14:textId="77777777" w:rsidR="00C45D37" w:rsidRPr="00C45D37" w:rsidRDefault="00C45D37" w:rsidP="005F2251">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r w:rsidRPr="00C45D37">
        <w:rPr>
          <w:rFonts w:ascii="Times New Roman" w:hAnsi="Times New Roman" w:cs="Times New Roman"/>
          <w:b/>
          <w:bCs/>
          <w:color w:val="auto"/>
          <w:kern w:val="0"/>
          <w:sz w:val="24"/>
          <w:szCs w:val="24"/>
        </w:rPr>
        <w:lastRenderedPageBreak/>
        <w:t>一、重要提示</w:t>
      </w:r>
    </w:p>
    <w:p w14:paraId="2D86FCCD" w14:textId="679DA2E3" w:rsidR="00576345" w:rsidRDefault="0052048D"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财通多策略福佑定期开放灵活配置混合型发起式</w:t>
      </w:r>
      <w:r w:rsidR="00C45D37" w:rsidRPr="00C45D37">
        <w:rPr>
          <w:rFonts w:ascii="Times New Roman" w:hAnsi="Times New Roman" w:cs="Times New Roman" w:hint="eastAsia"/>
          <w:bCs/>
          <w:color w:val="auto"/>
          <w:kern w:val="0"/>
          <w:sz w:val="24"/>
          <w:szCs w:val="24"/>
        </w:rPr>
        <w:t>证券投资基金</w:t>
      </w:r>
      <w:r w:rsidR="00C45D37" w:rsidRPr="00C45D37">
        <w:rPr>
          <w:rFonts w:ascii="Times New Roman" w:hAnsi="Times New Roman" w:cs="Times New Roman"/>
          <w:bCs/>
          <w:color w:val="auto"/>
          <w:kern w:val="0"/>
          <w:sz w:val="24"/>
          <w:szCs w:val="24"/>
        </w:rPr>
        <w:t>(</w:t>
      </w:r>
      <w:r w:rsidR="00C45D37" w:rsidRPr="00C45D37">
        <w:rPr>
          <w:rFonts w:ascii="Times New Roman" w:hAnsi="Times New Roman" w:cs="Times New Roman"/>
          <w:bCs/>
          <w:color w:val="auto"/>
          <w:kern w:val="0"/>
          <w:sz w:val="24"/>
          <w:szCs w:val="24"/>
        </w:rPr>
        <w:t>下简称</w:t>
      </w:r>
      <w:r w:rsidR="00C45D37" w:rsidRPr="00C45D37">
        <w:rPr>
          <w:rFonts w:ascii="Times New Roman" w:hAnsi="Times New Roman" w:cs="Times New Roman"/>
          <w:bCs/>
          <w:color w:val="auto"/>
          <w:kern w:val="0"/>
          <w:sz w:val="24"/>
          <w:szCs w:val="24"/>
        </w:rPr>
        <w:t>“</w:t>
      </w:r>
      <w:r w:rsidR="00C45D37" w:rsidRPr="00C45D37">
        <w:rPr>
          <w:rFonts w:ascii="Times New Roman" w:hAnsi="Times New Roman" w:cs="Times New Roman"/>
          <w:bCs/>
          <w:color w:val="auto"/>
          <w:kern w:val="0"/>
          <w:sz w:val="24"/>
          <w:szCs w:val="24"/>
        </w:rPr>
        <w:t>本基金</w:t>
      </w:r>
      <w:r w:rsidR="00C45D37" w:rsidRPr="00C45D37">
        <w:rPr>
          <w:rFonts w:ascii="Times New Roman" w:hAnsi="Times New Roman" w:cs="Times New Roman"/>
          <w:bCs/>
          <w:color w:val="auto"/>
          <w:kern w:val="0"/>
          <w:sz w:val="24"/>
          <w:szCs w:val="24"/>
        </w:rPr>
        <w:t>”)</w:t>
      </w:r>
      <w:r w:rsidR="00C45D37" w:rsidRPr="00C45D37">
        <w:rPr>
          <w:rFonts w:ascii="Times New Roman" w:hAnsi="Times New Roman" w:cs="Times New Roman"/>
          <w:bCs/>
          <w:color w:val="auto"/>
          <w:kern w:val="0"/>
          <w:sz w:val="24"/>
          <w:szCs w:val="24"/>
        </w:rPr>
        <w:t>经中国证券监督管理委员会</w:t>
      </w:r>
      <w:r w:rsidR="00C45D37" w:rsidRPr="00C45D37">
        <w:rPr>
          <w:rFonts w:ascii="Times New Roman" w:hAnsi="Times New Roman" w:cs="Times New Roman"/>
          <w:bCs/>
          <w:color w:val="auto"/>
          <w:kern w:val="0"/>
          <w:sz w:val="24"/>
          <w:szCs w:val="24"/>
        </w:rPr>
        <w:t>(</w:t>
      </w:r>
      <w:r w:rsidR="00C45D37" w:rsidRPr="00C45D37">
        <w:rPr>
          <w:rFonts w:ascii="Times New Roman" w:hAnsi="Times New Roman" w:cs="Times New Roman"/>
          <w:bCs/>
          <w:color w:val="auto"/>
          <w:kern w:val="0"/>
          <w:sz w:val="24"/>
          <w:szCs w:val="24"/>
        </w:rPr>
        <w:t>以下简称</w:t>
      </w:r>
      <w:r w:rsidR="00C45D37" w:rsidRPr="00C45D37">
        <w:rPr>
          <w:rFonts w:ascii="Times New Roman" w:hAnsi="Times New Roman" w:cs="Times New Roman"/>
          <w:bCs/>
          <w:color w:val="auto"/>
          <w:kern w:val="0"/>
          <w:sz w:val="24"/>
          <w:szCs w:val="24"/>
        </w:rPr>
        <w:t>“</w:t>
      </w:r>
      <w:r w:rsidR="00C45D37" w:rsidRPr="00C45D37">
        <w:rPr>
          <w:rFonts w:ascii="Times New Roman" w:hAnsi="Times New Roman" w:cs="Times New Roman"/>
          <w:bCs/>
          <w:color w:val="auto"/>
          <w:kern w:val="0"/>
          <w:sz w:val="24"/>
          <w:szCs w:val="24"/>
        </w:rPr>
        <w:t>中国证监会</w:t>
      </w:r>
      <w:r w:rsidR="00C45D37" w:rsidRPr="00C45D37">
        <w:rPr>
          <w:rFonts w:ascii="Times New Roman" w:hAnsi="Times New Roman" w:cs="Times New Roman"/>
          <w:bCs/>
          <w:color w:val="auto"/>
          <w:kern w:val="0"/>
          <w:sz w:val="24"/>
          <w:szCs w:val="24"/>
        </w:rPr>
        <w:t>”)</w:t>
      </w:r>
      <w:r w:rsidR="00C45D37" w:rsidRPr="00C45D37">
        <w:rPr>
          <w:rFonts w:ascii="Times New Roman" w:hAnsi="Times New Roman" w:cs="Times New Roman"/>
          <w:bCs/>
          <w:color w:val="auto"/>
          <w:kern w:val="0"/>
          <w:sz w:val="24"/>
          <w:szCs w:val="24"/>
        </w:rPr>
        <w:t>证监许可</w:t>
      </w:r>
      <w:r w:rsidR="00C45D37" w:rsidRPr="00C45D37">
        <w:rPr>
          <w:rFonts w:ascii="Times New Roman" w:hAnsi="Times New Roman" w:cs="Times New Roman"/>
          <w:bCs/>
          <w:color w:val="auto"/>
          <w:kern w:val="0"/>
          <w:sz w:val="24"/>
          <w:szCs w:val="24"/>
        </w:rPr>
        <w:t>[</w:t>
      </w:r>
      <w:r w:rsidRPr="00C45D37">
        <w:rPr>
          <w:rFonts w:ascii="Times New Roman" w:hAnsi="Times New Roman" w:cs="Times New Roman"/>
          <w:bCs/>
          <w:color w:val="auto"/>
          <w:kern w:val="0"/>
          <w:sz w:val="24"/>
          <w:szCs w:val="24"/>
        </w:rPr>
        <w:t>201</w:t>
      </w:r>
      <w:r>
        <w:rPr>
          <w:rFonts w:ascii="Times New Roman" w:hAnsi="Times New Roman" w:cs="Times New Roman" w:hint="eastAsia"/>
          <w:bCs/>
          <w:color w:val="auto"/>
          <w:kern w:val="0"/>
          <w:sz w:val="24"/>
          <w:szCs w:val="24"/>
        </w:rPr>
        <w:t>8</w:t>
      </w:r>
      <w:r w:rsidR="00C45D37" w:rsidRPr="00C45D37">
        <w:rPr>
          <w:rFonts w:ascii="Times New Roman" w:hAnsi="Times New Roman" w:cs="Times New Roman"/>
          <w:bCs/>
          <w:color w:val="auto"/>
          <w:kern w:val="0"/>
          <w:sz w:val="24"/>
          <w:szCs w:val="24"/>
        </w:rPr>
        <w:t>]</w:t>
      </w:r>
      <w:r>
        <w:rPr>
          <w:rFonts w:ascii="Times New Roman" w:hAnsi="Times New Roman" w:cs="Times New Roman" w:hint="eastAsia"/>
          <w:bCs/>
          <w:color w:val="auto"/>
          <w:kern w:val="0"/>
          <w:sz w:val="24"/>
          <w:szCs w:val="24"/>
        </w:rPr>
        <w:t>57</w:t>
      </w:r>
      <w:r w:rsidR="00C45D37" w:rsidRPr="00C45D37">
        <w:rPr>
          <w:rFonts w:ascii="Times New Roman" w:hAnsi="Times New Roman" w:cs="Times New Roman"/>
          <w:bCs/>
          <w:color w:val="auto"/>
          <w:kern w:val="0"/>
          <w:sz w:val="24"/>
          <w:szCs w:val="24"/>
        </w:rPr>
        <w:t>号《关于准予</w:t>
      </w:r>
      <w:r>
        <w:rPr>
          <w:rFonts w:ascii="Times New Roman" w:hAnsi="Times New Roman" w:cs="Times New Roman"/>
          <w:bCs/>
          <w:color w:val="auto"/>
          <w:kern w:val="0"/>
          <w:sz w:val="24"/>
          <w:szCs w:val="24"/>
        </w:rPr>
        <w:t>财通多策略福佑定期开放灵活配置混合型发起式</w:t>
      </w:r>
      <w:r w:rsidR="00C45D37" w:rsidRPr="00C45D37">
        <w:rPr>
          <w:rFonts w:ascii="Times New Roman" w:hAnsi="Times New Roman" w:cs="Times New Roman"/>
          <w:bCs/>
          <w:color w:val="auto"/>
          <w:kern w:val="0"/>
          <w:sz w:val="24"/>
          <w:szCs w:val="24"/>
        </w:rPr>
        <w:t>证券投资基金注册的批复》的核准，由</w:t>
      </w:r>
      <w:r w:rsidR="00C45D37" w:rsidRPr="00C45D37">
        <w:rPr>
          <w:rFonts w:ascii="Times New Roman" w:hAnsi="Times New Roman" w:cs="Times New Roman" w:hint="eastAsia"/>
          <w:bCs/>
          <w:color w:val="auto"/>
          <w:kern w:val="0"/>
          <w:sz w:val="24"/>
          <w:szCs w:val="24"/>
        </w:rPr>
        <w:t>财通基金管理有限公司</w:t>
      </w:r>
      <w:r w:rsidR="00C45D37" w:rsidRPr="00C45D37">
        <w:rPr>
          <w:rFonts w:ascii="Times New Roman" w:hAnsi="Times New Roman" w:cs="Times New Roman"/>
          <w:bCs/>
          <w:color w:val="auto"/>
          <w:kern w:val="0"/>
          <w:sz w:val="24"/>
          <w:szCs w:val="24"/>
        </w:rPr>
        <w:t>依照《中华人民共和国证券投资基金法》和《</w:t>
      </w:r>
      <w:r>
        <w:rPr>
          <w:rFonts w:ascii="Times New Roman" w:hAnsi="Times New Roman" w:cs="Times New Roman" w:hint="eastAsia"/>
          <w:bCs/>
          <w:color w:val="auto"/>
          <w:kern w:val="0"/>
          <w:sz w:val="24"/>
          <w:szCs w:val="24"/>
        </w:rPr>
        <w:t>财通多策略福佑定期开放灵活配置混合型发起式</w:t>
      </w:r>
      <w:r w:rsidR="00C45D37" w:rsidRPr="00C45D37">
        <w:rPr>
          <w:rFonts w:ascii="Times New Roman" w:hAnsi="Times New Roman" w:cs="Times New Roman" w:hint="eastAsia"/>
          <w:bCs/>
          <w:color w:val="auto"/>
          <w:kern w:val="0"/>
          <w:sz w:val="24"/>
          <w:szCs w:val="24"/>
        </w:rPr>
        <w:t>证券投资</w:t>
      </w:r>
      <w:r w:rsidR="00C45D37" w:rsidRPr="00C45D37">
        <w:rPr>
          <w:rFonts w:ascii="Times New Roman" w:hAnsi="Times New Roman" w:cs="Times New Roman"/>
          <w:bCs/>
          <w:color w:val="auto"/>
          <w:kern w:val="0"/>
          <w:sz w:val="24"/>
          <w:szCs w:val="24"/>
        </w:rPr>
        <w:t>基金基金合同》</w:t>
      </w:r>
      <w:r w:rsidR="00F602E0">
        <w:rPr>
          <w:rFonts w:ascii="Times New Roman" w:hAnsi="Times New Roman" w:cs="Times New Roman" w:hint="eastAsia"/>
          <w:bCs/>
          <w:color w:val="auto"/>
          <w:kern w:val="0"/>
          <w:sz w:val="24"/>
          <w:szCs w:val="24"/>
        </w:rPr>
        <w:t>（下简称</w:t>
      </w:r>
      <w:r w:rsidR="00F602E0" w:rsidRPr="00C45D37">
        <w:rPr>
          <w:rFonts w:ascii="Times New Roman" w:hAnsi="Times New Roman" w:cs="Times New Roman"/>
          <w:bCs/>
          <w:color w:val="auto"/>
          <w:kern w:val="0"/>
          <w:sz w:val="24"/>
          <w:szCs w:val="24"/>
        </w:rPr>
        <w:t>“</w:t>
      </w:r>
      <w:r w:rsidR="00F602E0">
        <w:rPr>
          <w:rFonts w:ascii="Times New Roman" w:hAnsi="Times New Roman" w:cs="Times New Roman" w:hint="eastAsia"/>
          <w:bCs/>
          <w:color w:val="auto"/>
          <w:kern w:val="0"/>
          <w:sz w:val="24"/>
          <w:szCs w:val="24"/>
        </w:rPr>
        <w:t>《基金</w:t>
      </w:r>
      <w:r w:rsidR="00F602E0">
        <w:rPr>
          <w:rFonts w:ascii="Times New Roman" w:hAnsi="Times New Roman" w:cs="Times New Roman"/>
          <w:bCs/>
          <w:color w:val="auto"/>
          <w:kern w:val="0"/>
          <w:sz w:val="24"/>
          <w:szCs w:val="24"/>
        </w:rPr>
        <w:t>合同</w:t>
      </w:r>
      <w:r w:rsidR="00F602E0">
        <w:rPr>
          <w:rFonts w:ascii="Times New Roman" w:hAnsi="Times New Roman" w:cs="Times New Roman" w:hint="eastAsia"/>
          <w:bCs/>
          <w:color w:val="auto"/>
          <w:kern w:val="0"/>
          <w:sz w:val="24"/>
          <w:szCs w:val="24"/>
        </w:rPr>
        <w:t>》</w:t>
      </w:r>
      <w:r w:rsidR="00F602E0">
        <w:rPr>
          <w:rFonts w:ascii="Times New Roman" w:hAnsi="Times New Roman" w:cs="Times New Roman"/>
          <w:bCs/>
          <w:color w:val="auto"/>
          <w:kern w:val="0"/>
          <w:sz w:val="24"/>
          <w:szCs w:val="24"/>
        </w:rPr>
        <w:t>”</w:t>
      </w:r>
      <w:r w:rsidR="00F602E0">
        <w:rPr>
          <w:rFonts w:ascii="Times New Roman" w:hAnsi="Times New Roman" w:cs="Times New Roman" w:hint="eastAsia"/>
          <w:bCs/>
          <w:color w:val="auto"/>
          <w:kern w:val="0"/>
          <w:sz w:val="24"/>
          <w:szCs w:val="24"/>
        </w:rPr>
        <w:t>）</w:t>
      </w:r>
      <w:r w:rsidR="00C45D37" w:rsidRPr="00C45D37">
        <w:rPr>
          <w:rFonts w:ascii="Times New Roman" w:hAnsi="Times New Roman" w:cs="Times New Roman"/>
          <w:bCs/>
          <w:color w:val="auto"/>
          <w:kern w:val="0"/>
          <w:sz w:val="24"/>
          <w:szCs w:val="24"/>
        </w:rPr>
        <w:t>负责公开募集。本基金的基金管理人为</w:t>
      </w:r>
      <w:r w:rsidR="00C45D37" w:rsidRPr="00C45D37">
        <w:rPr>
          <w:rFonts w:ascii="Times New Roman" w:hAnsi="Times New Roman" w:cs="Times New Roman" w:hint="eastAsia"/>
          <w:bCs/>
          <w:color w:val="auto"/>
          <w:kern w:val="0"/>
          <w:sz w:val="24"/>
          <w:szCs w:val="24"/>
        </w:rPr>
        <w:t>财通基金管理有限公司</w:t>
      </w:r>
      <w:r w:rsidR="00C45D37" w:rsidRPr="00C45D37">
        <w:rPr>
          <w:rFonts w:ascii="Times New Roman" w:hAnsi="Times New Roman" w:cs="Times New Roman"/>
          <w:bCs/>
          <w:color w:val="auto"/>
          <w:kern w:val="0"/>
          <w:sz w:val="24"/>
          <w:szCs w:val="24"/>
        </w:rPr>
        <w:t>，基金托管人为</w:t>
      </w:r>
      <w:r w:rsidR="0047158B">
        <w:rPr>
          <w:rFonts w:ascii="Times New Roman" w:hAnsi="Times New Roman" w:cs="Times New Roman" w:hint="eastAsia"/>
          <w:bCs/>
          <w:color w:val="auto"/>
          <w:kern w:val="0"/>
          <w:sz w:val="24"/>
          <w:szCs w:val="24"/>
        </w:rPr>
        <w:t>中国</w:t>
      </w:r>
      <w:r>
        <w:rPr>
          <w:rFonts w:ascii="Times New Roman" w:hAnsi="Times New Roman" w:cs="Times New Roman" w:hint="eastAsia"/>
          <w:bCs/>
          <w:color w:val="auto"/>
          <w:kern w:val="0"/>
          <w:sz w:val="24"/>
          <w:szCs w:val="24"/>
        </w:rPr>
        <w:t>农业</w:t>
      </w:r>
      <w:r w:rsidR="00C45D37" w:rsidRPr="00C45D37">
        <w:rPr>
          <w:rFonts w:ascii="Times New Roman" w:hAnsi="Times New Roman" w:cs="Times New Roman" w:hint="eastAsia"/>
          <w:bCs/>
          <w:color w:val="auto"/>
          <w:kern w:val="0"/>
          <w:sz w:val="24"/>
          <w:szCs w:val="24"/>
        </w:rPr>
        <w:t>银行股份有限公司</w:t>
      </w:r>
      <w:r w:rsidR="00C45D37" w:rsidRPr="00C45D37">
        <w:rPr>
          <w:rFonts w:ascii="Times New Roman" w:hAnsi="Times New Roman" w:cs="Times New Roman"/>
          <w:bCs/>
          <w:color w:val="auto"/>
          <w:kern w:val="0"/>
          <w:sz w:val="24"/>
          <w:szCs w:val="24"/>
        </w:rPr>
        <w:t>。</w:t>
      </w:r>
    </w:p>
    <w:p w14:paraId="2E9D0ECE" w14:textId="77777777" w:rsidR="00944CB8" w:rsidRPr="00773418" w:rsidRDefault="00F77EEF" w:rsidP="00773418">
      <w:pPr>
        <w:spacing w:beforeLines="50" w:before="120" w:line="360" w:lineRule="auto"/>
        <w:ind w:firstLineChars="200" w:firstLine="480"/>
        <w:rPr>
          <w:rFonts w:ascii="Times New Roman" w:hAnsi="Times New Roman" w:cs="Times New Roman"/>
          <w:bCs/>
          <w:color w:val="auto"/>
          <w:kern w:val="0"/>
          <w:sz w:val="24"/>
          <w:szCs w:val="24"/>
        </w:rPr>
      </w:pPr>
      <w:r w:rsidRPr="00773418">
        <w:rPr>
          <w:rFonts w:ascii="Times New Roman" w:hAnsi="Times New Roman" w:cs="Times New Roman" w:hint="eastAsia"/>
          <w:bCs/>
          <w:color w:val="auto"/>
          <w:kern w:val="0"/>
          <w:sz w:val="24"/>
          <w:szCs w:val="24"/>
        </w:rPr>
        <w:t>根据《基金合同》“第五部分</w:t>
      </w:r>
      <w:r w:rsidRPr="00773418">
        <w:rPr>
          <w:rFonts w:ascii="Times New Roman" w:hAnsi="Times New Roman" w:cs="Times New Roman"/>
          <w:bCs/>
          <w:color w:val="auto"/>
          <w:kern w:val="0"/>
          <w:sz w:val="24"/>
          <w:szCs w:val="24"/>
        </w:rPr>
        <w:t xml:space="preserve"> </w:t>
      </w:r>
      <w:r w:rsidRPr="00773418">
        <w:rPr>
          <w:rFonts w:ascii="Times New Roman" w:hAnsi="Times New Roman" w:cs="Times New Roman" w:hint="eastAsia"/>
          <w:bCs/>
          <w:color w:val="auto"/>
          <w:kern w:val="0"/>
          <w:sz w:val="24"/>
          <w:szCs w:val="24"/>
        </w:rPr>
        <w:t>基金备案”之“三、基金存续期内的基金份额持有人数量和资产规模”的约定：</w:t>
      </w:r>
    </w:p>
    <w:p w14:paraId="5A4DAF81" w14:textId="4252B33D" w:rsidR="00944CB8" w:rsidRPr="00773418" w:rsidRDefault="00F77EEF" w:rsidP="00773418">
      <w:pPr>
        <w:spacing w:beforeLines="50" w:before="120" w:line="360" w:lineRule="auto"/>
        <w:ind w:firstLineChars="200" w:firstLine="480"/>
        <w:rPr>
          <w:rFonts w:ascii="Times New Roman" w:hAnsi="Times New Roman" w:cs="Times New Roman"/>
          <w:bCs/>
          <w:color w:val="auto"/>
          <w:kern w:val="0"/>
          <w:sz w:val="24"/>
          <w:szCs w:val="24"/>
        </w:rPr>
      </w:pPr>
      <w:r w:rsidRPr="00773418">
        <w:rPr>
          <w:rFonts w:ascii="Times New Roman" w:hAnsi="Times New Roman" w:cs="Times New Roman" w:hint="eastAsia"/>
          <w:bCs/>
          <w:color w:val="auto"/>
          <w:kern w:val="0"/>
          <w:sz w:val="24"/>
          <w:szCs w:val="24"/>
        </w:rPr>
        <w:t>“本基金合同生效三年后的对应日所处开放期的最后一个工作日，若本基金资产净值低于两亿元，本基金合同自动终止，且无需召开基金份额持有人大会审议。若届时的法律法规或中国证监会规定发生变化，上述终止规定被取消、更改或补充时，则本基金可以参照届时有效的法律法规或中国证监会规定执行。”本基金</w:t>
      </w:r>
      <w:r w:rsidR="00F602E0" w:rsidRPr="00A13286">
        <w:rPr>
          <w:rFonts w:ascii="Times New Roman" w:hAnsi="Times New Roman" w:cs="Times New Roman" w:hint="eastAsia"/>
          <w:bCs/>
          <w:color w:val="auto"/>
          <w:kern w:val="0"/>
          <w:sz w:val="24"/>
          <w:szCs w:val="24"/>
        </w:rPr>
        <w:t>《基金合同》</w:t>
      </w:r>
      <w:r w:rsidRPr="00773418">
        <w:rPr>
          <w:rFonts w:ascii="Times New Roman" w:hAnsi="Times New Roman" w:cs="Times New Roman" w:hint="eastAsia"/>
          <w:bCs/>
          <w:color w:val="auto"/>
          <w:kern w:val="0"/>
          <w:sz w:val="24"/>
          <w:szCs w:val="24"/>
        </w:rPr>
        <w:t>生效三年后的对应日所处开放期的最后一个工作日为</w:t>
      </w:r>
      <w:r w:rsidRPr="00773418">
        <w:rPr>
          <w:rFonts w:ascii="Times New Roman" w:hAnsi="Times New Roman" w:cs="Times New Roman"/>
          <w:bCs/>
          <w:color w:val="auto"/>
          <w:kern w:val="0"/>
          <w:sz w:val="24"/>
          <w:szCs w:val="24"/>
        </w:rPr>
        <w:t>2021</w:t>
      </w:r>
      <w:r w:rsidRPr="00773418">
        <w:rPr>
          <w:rFonts w:ascii="Times New Roman" w:hAnsi="Times New Roman" w:cs="Times New Roman" w:hint="eastAsia"/>
          <w:bCs/>
          <w:color w:val="auto"/>
          <w:kern w:val="0"/>
          <w:sz w:val="24"/>
          <w:szCs w:val="24"/>
        </w:rPr>
        <w:t>年</w:t>
      </w:r>
      <w:r w:rsidRPr="00773418">
        <w:rPr>
          <w:rFonts w:ascii="Times New Roman" w:hAnsi="Times New Roman" w:cs="Times New Roman"/>
          <w:bCs/>
          <w:color w:val="auto"/>
          <w:kern w:val="0"/>
          <w:sz w:val="24"/>
          <w:szCs w:val="24"/>
        </w:rPr>
        <w:t>4</w:t>
      </w:r>
      <w:r w:rsidRPr="00773418">
        <w:rPr>
          <w:rFonts w:ascii="Times New Roman" w:hAnsi="Times New Roman" w:cs="Times New Roman" w:hint="eastAsia"/>
          <w:bCs/>
          <w:color w:val="auto"/>
          <w:kern w:val="0"/>
          <w:sz w:val="24"/>
          <w:szCs w:val="24"/>
        </w:rPr>
        <w:t>月</w:t>
      </w:r>
      <w:r w:rsidRPr="00773418">
        <w:rPr>
          <w:rFonts w:ascii="Times New Roman" w:hAnsi="Times New Roman" w:cs="Times New Roman"/>
          <w:bCs/>
          <w:color w:val="auto"/>
          <w:kern w:val="0"/>
          <w:sz w:val="24"/>
          <w:szCs w:val="24"/>
        </w:rPr>
        <w:t>9</w:t>
      </w:r>
      <w:r w:rsidRPr="00773418">
        <w:rPr>
          <w:rFonts w:ascii="Times New Roman" w:hAnsi="Times New Roman" w:cs="Times New Roman" w:hint="eastAsia"/>
          <w:bCs/>
          <w:color w:val="auto"/>
          <w:kern w:val="0"/>
          <w:sz w:val="24"/>
          <w:szCs w:val="24"/>
        </w:rPr>
        <w:t>日，截至</w:t>
      </w:r>
      <w:r w:rsidRPr="00773418">
        <w:rPr>
          <w:rFonts w:ascii="Times New Roman" w:hAnsi="Times New Roman" w:cs="Times New Roman"/>
          <w:bCs/>
          <w:color w:val="auto"/>
          <w:kern w:val="0"/>
          <w:sz w:val="24"/>
          <w:szCs w:val="24"/>
        </w:rPr>
        <w:t>2021</w:t>
      </w:r>
      <w:r w:rsidRPr="00773418">
        <w:rPr>
          <w:rFonts w:ascii="Times New Roman" w:hAnsi="Times New Roman" w:cs="Times New Roman" w:hint="eastAsia"/>
          <w:bCs/>
          <w:color w:val="auto"/>
          <w:kern w:val="0"/>
          <w:sz w:val="24"/>
          <w:szCs w:val="24"/>
        </w:rPr>
        <w:t>年</w:t>
      </w:r>
      <w:r w:rsidRPr="00773418">
        <w:rPr>
          <w:rFonts w:ascii="Times New Roman" w:hAnsi="Times New Roman" w:cs="Times New Roman"/>
          <w:bCs/>
          <w:color w:val="auto"/>
          <w:kern w:val="0"/>
          <w:sz w:val="24"/>
          <w:szCs w:val="24"/>
        </w:rPr>
        <w:t>4</w:t>
      </w:r>
      <w:r w:rsidRPr="00773418">
        <w:rPr>
          <w:rFonts w:ascii="Times New Roman" w:hAnsi="Times New Roman" w:cs="Times New Roman" w:hint="eastAsia"/>
          <w:bCs/>
          <w:color w:val="auto"/>
          <w:kern w:val="0"/>
          <w:sz w:val="24"/>
          <w:szCs w:val="24"/>
        </w:rPr>
        <w:t>月</w:t>
      </w:r>
      <w:r w:rsidRPr="00773418">
        <w:rPr>
          <w:rFonts w:ascii="Times New Roman" w:hAnsi="Times New Roman" w:cs="Times New Roman"/>
          <w:bCs/>
          <w:color w:val="auto"/>
          <w:kern w:val="0"/>
          <w:sz w:val="24"/>
          <w:szCs w:val="24"/>
        </w:rPr>
        <w:t>9</w:t>
      </w:r>
      <w:r w:rsidRPr="00773418">
        <w:rPr>
          <w:rFonts w:ascii="Times New Roman" w:hAnsi="Times New Roman" w:cs="Times New Roman" w:hint="eastAsia"/>
          <w:bCs/>
          <w:color w:val="auto"/>
          <w:kern w:val="0"/>
          <w:sz w:val="24"/>
          <w:szCs w:val="24"/>
        </w:rPr>
        <w:t>日日终，本基金基金资产净值低于两亿元，满足</w:t>
      </w:r>
      <w:r w:rsidR="00F602E0" w:rsidRPr="00A13286">
        <w:rPr>
          <w:rFonts w:ascii="Times New Roman" w:hAnsi="Times New Roman" w:cs="Times New Roman" w:hint="eastAsia"/>
          <w:bCs/>
          <w:color w:val="auto"/>
          <w:kern w:val="0"/>
          <w:sz w:val="24"/>
          <w:szCs w:val="24"/>
        </w:rPr>
        <w:t>《基金合同》</w:t>
      </w:r>
      <w:r w:rsidRPr="00773418">
        <w:rPr>
          <w:rFonts w:ascii="Times New Roman" w:hAnsi="Times New Roman" w:cs="Times New Roman" w:hint="eastAsia"/>
          <w:bCs/>
          <w:color w:val="auto"/>
          <w:kern w:val="0"/>
          <w:sz w:val="24"/>
          <w:szCs w:val="24"/>
        </w:rPr>
        <w:t>约定的前述终止条件，本基金将根据</w:t>
      </w:r>
      <w:r w:rsidR="00F602E0" w:rsidRPr="00A13286">
        <w:rPr>
          <w:rFonts w:ascii="Times New Roman" w:hAnsi="Times New Roman" w:cs="Times New Roman" w:hint="eastAsia"/>
          <w:bCs/>
          <w:color w:val="auto"/>
          <w:kern w:val="0"/>
          <w:sz w:val="24"/>
          <w:szCs w:val="24"/>
        </w:rPr>
        <w:t>《基金合同》</w:t>
      </w:r>
      <w:r w:rsidRPr="00773418">
        <w:rPr>
          <w:rFonts w:ascii="Times New Roman" w:hAnsi="Times New Roman" w:cs="Times New Roman" w:hint="eastAsia"/>
          <w:bCs/>
          <w:color w:val="auto"/>
          <w:kern w:val="0"/>
          <w:sz w:val="24"/>
          <w:szCs w:val="24"/>
        </w:rPr>
        <w:t>约定进入基金财产清算程序，而不需召开基金份额持有人大会。</w:t>
      </w:r>
    </w:p>
    <w:p w14:paraId="10287931" w14:textId="74860FEE" w:rsidR="00576345" w:rsidRDefault="00C45D37"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本基金</w:t>
      </w:r>
      <w:r w:rsidR="009B3603" w:rsidRPr="00A13286">
        <w:rPr>
          <w:rFonts w:ascii="Times New Roman" w:hAnsi="Times New Roman" w:cs="Times New Roman" w:hint="eastAsia"/>
          <w:bCs/>
          <w:color w:val="auto"/>
          <w:kern w:val="0"/>
          <w:sz w:val="24"/>
          <w:szCs w:val="24"/>
        </w:rPr>
        <w:t>《基金合同》</w:t>
      </w:r>
      <w:r w:rsidRPr="00C45D37">
        <w:rPr>
          <w:rFonts w:ascii="Times New Roman" w:hAnsi="Times New Roman" w:cs="Times New Roman"/>
          <w:bCs/>
          <w:color w:val="auto"/>
          <w:kern w:val="0"/>
          <w:sz w:val="24"/>
          <w:szCs w:val="24"/>
        </w:rPr>
        <w:t>终止及基金财产清算安排详见本基金基金管理人于</w:t>
      </w:r>
      <w:r w:rsidR="00484E62">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00484E62">
        <w:rPr>
          <w:rFonts w:ascii="Times New Roman" w:hAnsi="Times New Roman" w:cs="Times New Roman" w:hint="eastAsia"/>
          <w:bCs/>
          <w:color w:val="auto"/>
          <w:kern w:val="0"/>
          <w:sz w:val="24"/>
          <w:szCs w:val="24"/>
        </w:rPr>
        <w:t>4</w:t>
      </w:r>
      <w:r w:rsidRPr="00C45D37">
        <w:rPr>
          <w:rFonts w:ascii="Times New Roman" w:hAnsi="Times New Roman" w:cs="Times New Roman"/>
          <w:bCs/>
          <w:color w:val="auto"/>
          <w:kern w:val="0"/>
          <w:sz w:val="24"/>
          <w:szCs w:val="24"/>
        </w:rPr>
        <w:t>月</w:t>
      </w:r>
      <w:r w:rsidR="009B3603">
        <w:rPr>
          <w:rFonts w:ascii="Times New Roman" w:hAnsi="Times New Roman" w:cs="Times New Roman"/>
          <w:bCs/>
          <w:color w:val="auto"/>
          <w:kern w:val="0"/>
          <w:sz w:val="24"/>
          <w:szCs w:val="24"/>
        </w:rPr>
        <w:t>10</w:t>
      </w:r>
      <w:r w:rsidRPr="00C45D37">
        <w:rPr>
          <w:rFonts w:ascii="Times New Roman" w:hAnsi="Times New Roman" w:cs="Times New Roman"/>
          <w:bCs/>
          <w:color w:val="auto"/>
          <w:kern w:val="0"/>
          <w:sz w:val="24"/>
          <w:szCs w:val="24"/>
        </w:rPr>
        <w:t>日披露的《关于</w:t>
      </w:r>
      <w:r w:rsidR="0052048D">
        <w:rPr>
          <w:rFonts w:ascii="Times New Roman" w:hAnsi="Times New Roman" w:cs="Times New Roman" w:hint="eastAsia"/>
          <w:bCs/>
          <w:color w:val="auto"/>
          <w:kern w:val="0"/>
          <w:sz w:val="24"/>
          <w:szCs w:val="24"/>
        </w:rPr>
        <w:t>财通多策略福佑定期开放灵活配置混合型发起式</w:t>
      </w:r>
      <w:r w:rsidRPr="00C45D37">
        <w:rPr>
          <w:rFonts w:ascii="Times New Roman" w:hAnsi="Times New Roman" w:cs="Times New Roman" w:hint="eastAsia"/>
          <w:bCs/>
          <w:color w:val="auto"/>
          <w:kern w:val="0"/>
          <w:sz w:val="24"/>
          <w:szCs w:val="24"/>
        </w:rPr>
        <w:t>证券投资基金</w:t>
      </w:r>
      <w:r w:rsidRPr="00C45D37">
        <w:rPr>
          <w:rFonts w:ascii="Times New Roman" w:hAnsi="Times New Roman" w:cs="Times New Roman"/>
          <w:bCs/>
          <w:color w:val="auto"/>
          <w:kern w:val="0"/>
          <w:sz w:val="24"/>
          <w:szCs w:val="24"/>
        </w:rPr>
        <w:t>基金合同终止及基金财产清算的公告》。</w:t>
      </w:r>
    </w:p>
    <w:p w14:paraId="081BC3F5" w14:textId="00B18725" w:rsidR="002E4F13" w:rsidRDefault="002E4F13" w:rsidP="002E4F13">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本基金</w:t>
      </w:r>
      <w:r>
        <w:rPr>
          <w:rFonts w:ascii="Times New Roman" w:hAnsi="Times New Roman" w:cs="Times New Roman"/>
          <w:bCs/>
          <w:color w:val="auto"/>
          <w:kern w:val="0"/>
          <w:sz w:val="24"/>
          <w:szCs w:val="24"/>
        </w:rPr>
        <w:t>自</w:t>
      </w:r>
      <w:r>
        <w:rPr>
          <w:rFonts w:ascii="Times New Roman" w:hAnsi="Times New Roman" w:cs="Times New Roman" w:hint="eastAsia"/>
          <w:bCs/>
          <w:color w:val="auto"/>
          <w:kern w:val="0"/>
          <w:sz w:val="24"/>
          <w:szCs w:val="24"/>
        </w:rPr>
        <w:t>2021</w:t>
      </w:r>
      <w:r>
        <w:rPr>
          <w:rFonts w:ascii="Times New Roman" w:hAnsi="Times New Roman" w:cs="Times New Roman" w:hint="eastAsia"/>
          <w:bCs/>
          <w:color w:val="auto"/>
          <w:kern w:val="0"/>
          <w:sz w:val="24"/>
          <w:szCs w:val="24"/>
        </w:rPr>
        <w:t>年</w:t>
      </w:r>
      <w:r>
        <w:rPr>
          <w:rFonts w:ascii="Times New Roman" w:hAnsi="Times New Roman" w:cs="Times New Roman" w:hint="eastAsia"/>
          <w:bCs/>
          <w:color w:val="auto"/>
          <w:kern w:val="0"/>
          <w:sz w:val="24"/>
          <w:szCs w:val="24"/>
        </w:rPr>
        <w:t>4</w:t>
      </w:r>
      <w:r>
        <w:rPr>
          <w:rFonts w:ascii="Times New Roman" w:hAnsi="Times New Roman" w:cs="Times New Roman" w:hint="eastAsia"/>
          <w:bCs/>
          <w:color w:val="auto"/>
          <w:kern w:val="0"/>
          <w:sz w:val="24"/>
          <w:szCs w:val="24"/>
        </w:rPr>
        <w:t>月</w:t>
      </w:r>
      <w:r>
        <w:rPr>
          <w:rFonts w:ascii="Times New Roman" w:hAnsi="Times New Roman" w:cs="Times New Roman" w:hint="eastAsia"/>
          <w:bCs/>
          <w:color w:val="auto"/>
          <w:kern w:val="0"/>
          <w:sz w:val="24"/>
          <w:szCs w:val="24"/>
        </w:rPr>
        <w:t>10</w:t>
      </w:r>
      <w:r>
        <w:rPr>
          <w:rFonts w:ascii="Times New Roman" w:hAnsi="Times New Roman" w:cs="Times New Roman" w:hint="eastAsia"/>
          <w:bCs/>
          <w:color w:val="auto"/>
          <w:kern w:val="0"/>
          <w:sz w:val="24"/>
          <w:szCs w:val="24"/>
        </w:rPr>
        <w:t>日起</w:t>
      </w:r>
      <w:r>
        <w:rPr>
          <w:rFonts w:ascii="Times New Roman" w:hAnsi="Times New Roman" w:cs="Times New Roman"/>
          <w:bCs/>
          <w:color w:val="auto"/>
          <w:kern w:val="0"/>
          <w:sz w:val="24"/>
          <w:szCs w:val="24"/>
        </w:rPr>
        <w:t>进入清算期，</w:t>
      </w:r>
      <w:r w:rsidRPr="00C45D37">
        <w:rPr>
          <w:rFonts w:ascii="Times New Roman" w:hAnsi="Times New Roman" w:cs="Times New Roman"/>
          <w:bCs/>
          <w:color w:val="auto"/>
          <w:kern w:val="0"/>
          <w:sz w:val="24"/>
          <w:szCs w:val="24"/>
        </w:rPr>
        <w:t>由基金管理人</w:t>
      </w:r>
      <w:r w:rsidRPr="00C45D37">
        <w:rPr>
          <w:rFonts w:ascii="Times New Roman" w:hAnsi="Times New Roman" w:cs="Times New Roman" w:hint="eastAsia"/>
          <w:bCs/>
          <w:color w:val="auto"/>
          <w:kern w:val="0"/>
          <w:sz w:val="24"/>
          <w:szCs w:val="24"/>
        </w:rPr>
        <w:t>财通基金管理有限公司</w:t>
      </w:r>
      <w:r w:rsidRPr="00C45D37">
        <w:rPr>
          <w:rFonts w:ascii="Times New Roman" w:hAnsi="Times New Roman" w:cs="Times New Roman"/>
          <w:bCs/>
          <w:color w:val="auto"/>
          <w:kern w:val="0"/>
          <w:sz w:val="24"/>
          <w:szCs w:val="24"/>
        </w:rPr>
        <w:t>、基金托管人</w:t>
      </w:r>
      <w:r>
        <w:rPr>
          <w:rFonts w:ascii="Times New Roman" w:hAnsi="Times New Roman" w:cs="Times New Roman" w:hint="eastAsia"/>
          <w:bCs/>
          <w:color w:val="auto"/>
          <w:kern w:val="0"/>
          <w:sz w:val="24"/>
          <w:szCs w:val="24"/>
        </w:rPr>
        <w:t>中国农业</w:t>
      </w:r>
      <w:r w:rsidRPr="00C45D37">
        <w:rPr>
          <w:rFonts w:ascii="Times New Roman" w:hAnsi="Times New Roman" w:cs="Times New Roman"/>
          <w:bCs/>
          <w:color w:val="auto"/>
          <w:kern w:val="0"/>
          <w:sz w:val="24"/>
          <w:szCs w:val="24"/>
        </w:rPr>
        <w:t>银行股份有限公司、</w:t>
      </w:r>
      <w:r w:rsidRPr="00C45D37">
        <w:rPr>
          <w:rFonts w:ascii="Times New Roman" w:hAnsi="Times New Roman" w:cs="Times New Roman" w:hint="eastAsia"/>
          <w:bCs/>
          <w:color w:val="auto"/>
          <w:kern w:val="0"/>
          <w:sz w:val="24"/>
          <w:szCs w:val="24"/>
        </w:rPr>
        <w:t>安永华明</w:t>
      </w:r>
      <w:r w:rsidRPr="00C45D37">
        <w:rPr>
          <w:rFonts w:ascii="Times New Roman" w:hAnsi="Times New Roman" w:cs="Times New Roman"/>
          <w:bCs/>
          <w:color w:val="auto"/>
          <w:kern w:val="0"/>
          <w:sz w:val="24"/>
          <w:szCs w:val="24"/>
        </w:rPr>
        <w:t>会计师事务所（特殊普通合伙）和</w:t>
      </w:r>
      <w:r w:rsidRPr="00773418">
        <w:rPr>
          <w:rFonts w:ascii="Times New Roman" w:hAnsi="Times New Roman" w:cs="Times New Roman" w:hint="eastAsia"/>
          <w:bCs/>
          <w:color w:val="auto"/>
          <w:kern w:val="0"/>
          <w:sz w:val="24"/>
          <w:szCs w:val="24"/>
        </w:rPr>
        <w:t>上海源泰律师事务所</w:t>
      </w:r>
      <w:r w:rsidRPr="00C45D37">
        <w:rPr>
          <w:rFonts w:ascii="Times New Roman" w:hAnsi="Times New Roman" w:cs="Times New Roman"/>
          <w:bCs/>
          <w:color w:val="auto"/>
          <w:kern w:val="0"/>
          <w:sz w:val="24"/>
          <w:szCs w:val="24"/>
        </w:rPr>
        <w:t>组成基金财产清算小组履行基金财产清算程序，并由</w:t>
      </w:r>
      <w:r w:rsidRPr="00C45D37">
        <w:rPr>
          <w:rFonts w:ascii="Times New Roman" w:hAnsi="Times New Roman" w:cs="Times New Roman" w:hint="eastAsia"/>
          <w:bCs/>
          <w:color w:val="auto"/>
          <w:kern w:val="0"/>
          <w:sz w:val="24"/>
          <w:szCs w:val="24"/>
        </w:rPr>
        <w:t>安永华明</w:t>
      </w:r>
      <w:r w:rsidRPr="00C45D37">
        <w:rPr>
          <w:rFonts w:ascii="Times New Roman" w:hAnsi="Times New Roman" w:cs="Times New Roman"/>
          <w:bCs/>
          <w:color w:val="auto"/>
          <w:kern w:val="0"/>
          <w:sz w:val="24"/>
          <w:szCs w:val="24"/>
        </w:rPr>
        <w:t>会计师事务所（特殊普通合伙）对清算报告进行审计，</w:t>
      </w:r>
      <w:r w:rsidRPr="00A13286">
        <w:rPr>
          <w:rFonts w:ascii="Times New Roman" w:hAnsi="Times New Roman" w:cs="Times New Roman"/>
          <w:bCs/>
          <w:color w:val="auto"/>
          <w:kern w:val="0"/>
          <w:sz w:val="24"/>
          <w:szCs w:val="24"/>
        </w:rPr>
        <w:t>上海源泰律师事务所</w:t>
      </w:r>
      <w:r w:rsidRPr="00C45D37">
        <w:rPr>
          <w:rFonts w:ascii="Times New Roman" w:hAnsi="Times New Roman" w:cs="Times New Roman"/>
          <w:bCs/>
          <w:color w:val="auto"/>
          <w:kern w:val="0"/>
          <w:sz w:val="24"/>
          <w:szCs w:val="24"/>
        </w:rPr>
        <w:t>对清算报告出具法律意见。</w:t>
      </w:r>
    </w:p>
    <w:p w14:paraId="0CD95197" w14:textId="77777777" w:rsidR="002E4F13" w:rsidRPr="002E4F13" w:rsidRDefault="002E4F13"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p>
    <w:p w14:paraId="7BBE18B3" w14:textId="5CD1D74C" w:rsidR="0071297D" w:rsidRDefault="00C45D37" w:rsidP="005F2251">
      <w:pPr>
        <w:widowControl w:val="0"/>
        <w:spacing w:beforeLines="50" w:before="120" w:after="0" w:line="360" w:lineRule="auto"/>
        <w:ind w:left="0" w:right="0" w:firstLineChars="200" w:firstLine="480"/>
        <w:jc w:val="both"/>
        <w:rPr>
          <w:rFonts w:ascii="Times New Roman" w:hAnsi="Times New Roman" w:cs="Times New Roman"/>
          <w:bCs/>
          <w:kern w:val="0"/>
          <w:sz w:val="24"/>
          <w:szCs w:val="24"/>
        </w:rPr>
      </w:pPr>
      <w:r w:rsidRPr="00C45D37">
        <w:rPr>
          <w:rFonts w:ascii="Times New Roman" w:hAnsi="Times New Roman" w:cs="Times New Roman"/>
          <w:bCs/>
          <w:color w:val="auto"/>
          <w:kern w:val="0"/>
          <w:sz w:val="24"/>
          <w:szCs w:val="24"/>
        </w:rPr>
        <w:lastRenderedPageBreak/>
        <w:t>本基金</w:t>
      </w:r>
      <w:r w:rsidR="002E4F13">
        <w:rPr>
          <w:rFonts w:ascii="Times New Roman" w:hAnsi="Times New Roman" w:cs="Times New Roman" w:hint="eastAsia"/>
          <w:bCs/>
          <w:color w:val="auto"/>
          <w:kern w:val="0"/>
          <w:sz w:val="24"/>
          <w:szCs w:val="24"/>
        </w:rPr>
        <w:t>首次</w:t>
      </w:r>
      <w:r w:rsidRPr="00C45D37">
        <w:rPr>
          <w:rFonts w:ascii="Times New Roman" w:hAnsi="Times New Roman" w:cs="Times New Roman"/>
          <w:bCs/>
          <w:color w:val="auto"/>
          <w:kern w:val="0"/>
          <w:sz w:val="24"/>
          <w:szCs w:val="24"/>
        </w:rPr>
        <w:t>清算</w:t>
      </w:r>
      <w:r w:rsidR="002E4F13">
        <w:rPr>
          <w:rFonts w:ascii="Times New Roman" w:hAnsi="Times New Roman" w:cs="Times New Roman" w:hint="eastAsia"/>
          <w:bCs/>
          <w:color w:val="auto"/>
          <w:kern w:val="0"/>
          <w:sz w:val="24"/>
          <w:szCs w:val="24"/>
        </w:rPr>
        <w:t>期间为</w:t>
      </w:r>
      <w:r w:rsidR="00484E62">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00484E62">
        <w:rPr>
          <w:rFonts w:ascii="Times New Roman" w:hAnsi="Times New Roman" w:cs="Times New Roman" w:hint="eastAsia"/>
          <w:bCs/>
          <w:color w:val="auto"/>
          <w:kern w:val="0"/>
          <w:sz w:val="24"/>
          <w:szCs w:val="24"/>
        </w:rPr>
        <w:t>4</w:t>
      </w:r>
      <w:r w:rsidRPr="00C45D37">
        <w:rPr>
          <w:rFonts w:ascii="Times New Roman" w:hAnsi="Times New Roman" w:cs="Times New Roman"/>
          <w:bCs/>
          <w:color w:val="auto"/>
          <w:kern w:val="0"/>
          <w:sz w:val="24"/>
          <w:szCs w:val="24"/>
        </w:rPr>
        <w:t>月</w:t>
      </w:r>
      <w:r w:rsidR="00484E62">
        <w:rPr>
          <w:rFonts w:ascii="Times New Roman" w:hAnsi="Times New Roman" w:cs="Times New Roman" w:hint="eastAsia"/>
          <w:bCs/>
          <w:color w:val="auto"/>
          <w:kern w:val="0"/>
          <w:sz w:val="24"/>
          <w:szCs w:val="24"/>
        </w:rPr>
        <w:t>10</w:t>
      </w:r>
      <w:r w:rsidRPr="00C45D37">
        <w:rPr>
          <w:rFonts w:ascii="Times New Roman" w:hAnsi="Times New Roman" w:cs="Times New Roman"/>
          <w:bCs/>
          <w:color w:val="auto"/>
          <w:kern w:val="0"/>
          <w:sz w:val="24"/>
          <w:szCs w:val="24"/>
        </w:rPr>
        <w:t>日起至</w:t>
      </w:r>
      <w:r w:rsidR="00484E62">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00484E62">
        <w:rPr>
          <w:rFonts w:ascii="Times New Roman" w:hAnsi="Times New Roman" w:cs="Times New Roman" w:hint="eastAsia"/>
          <w:bCs/>
          <w:color w:val="auto"/>
          <w:kern w:val="0"/>
          <w:sz w:val="24"/>
          <w:szCs w:val="24"/>
        </w:rPr>
        <w:t>4</w:t>
      </w:r>
      <w:r w:rsidRPr="00C45D37">
        <w:rPr>
          <w:rFonts w:ascii="Times New Roman" w:hAnsi="Times New Roman" w:cs="Times New Roman"/>
          <w:bCs/>
          <w:color w:val="auto"/>
          <w:kern w:val="0"/>
          <w:sz w:val="24"/>
          <w:szCs w:val="24"/>
        </w:rPr>
        <w:t>月</w:t>
      </w:r>
      <w:r w:rsidR="00AA304D">
        <w:rPr>
          <w:rFonts w:ascii="Times New Roman" w:hAnsi="Times New Roman" w:cs="Times New Roman"/>
          <w:bCs/>
          <w:color w:val="auto"/>
          <w:kern w:val="0"/>
          <w:sz w:val="24"/>
          <w:szCs w:val="24"/>
        </w:rPr>
        <w:t>23</w:t>
      </w:r>
      <w:r w:rsidRPr="00C45D37">
        <w:rPr>
          <w:rFonts w:ascii="Times New Roman" w:hAnsi="Times New Roman" w:cs="Times New Roman"/>
          <w:bCs/>
          <w:color w:val="auto"/>
          <w:kern w:val="0"/>
          <w:sz w:val="24"/>
          <w:szCs w:val="24"/>
        </w:rPr>
        <w:t>日，</w:t>
      </w:r>
      <w:r w:rsidR="002E4F13">
        <w:rPr>
          <w:rFonts w:ascii="Times New Roman" w:hAnsi="Times New Roman" w:cs="Times New Roman" w:hint="eastAsia"/>
          <w:bCs/>
          <w:color w:val="auto"/>
          <w:kern w:val="0"/>
          <w:sz w:val="24"/>
          <w:szCs w:val="24"/>
        </w:rPr>
        <w:t>本基金的</w:t>
      </w:r>
      <w:r w:rsidR="002E4F13">
        <w:rPr>
          <w:rFonts w:ascii="Times New Roman" w:hAnsi="Times New Roman" w:cs="Times New Roman"/>
          <w:bCs/>
          <w:color w:val="auto"/>
          <w:kern w:val="0"/>
          <w:sz w:val="24"/>
          <w:szCs w:val="24"/>
        </w:rPr>
        <w:t>基金管理人</w:t>
      </w:r>
      <w:r w:rsidR="002E4F13">
        <w:rPr>
          <w:rFonts w:ascii="Times New Roman" w:hAnsi="Times New Roman" w:cs="Times New Roman" w:hint="eastAsia"/>
          <w:bCs/>
          <w:color w:val="auto"/>
          <w:kern w:val="0"/>
          <w:sz w:val="24"/>
          <w:szCs w:val="24"/>
        </w:rPr>
        <w:t>于</w:t>
      </w:r>
      <w:r w:rsidR="002E4F13">
        <w:rPr>
          <w:rFonts w:ascii="Times New Roman" w:hAnsi="Times New Roman" w:cs="Times New Roman" w:hint="eastAsia"/>
          <w:bCs/>
          <w:color w:val="auto"/>
          <w:kern w:val="0"/>
          <w:sz w:val="24"/>
          <w:szCs w:val="24"/>
        </w:rPr>
        <w:t>2021</w:t>
      </w:r>
      <w:r w:rsidR="002E4F13">
        <w:rPr>
          <w:rFonts w:ascii="Times New Roman" w:hAnsi="Times New Roman" w:cs="Times New Roman" w:hint="eastAsia"/>
          <w:bCs/>
          <w:color w:val="auto"/>
          <w:kern w:val="0"/>
          <w:sz w:val="24"/>
          <w:szCs w:val="24"/>
        </w:rPr>
        <w:t>年</w:t>
      </w:r>
      <w:r w:rsidR="002E4F13">
        <w:rPr>
          <w:rFonts w:ascii="Times New Roman" w:hAnsi="Times New Roman" w:cs="Times New Roman" w:hint="eastAsia"/>
          <w:bCs/>
          <w:color w:val="auto"/>
          <w:kern w:val="0"/>
          <w:sz w:val="24"/>
          <w:szCs w:val="24"/>
        </w:rPr>
        <w:t>5</w:t>
      </w:r>
      <w:r w:rsidR="002E4F13">
        <w:rPr>
          <w:rFonts w:ascii="Times New Roman" w:hAnsi="Times New Roman" w:cs="Times New Roman" w:hint="eastAsia"/>
          <w:bCs/>
          <w:color w:val="auto"/>
          <w:kern w:val="0"/>
          <w:sz w:val="24"/>
          <w:szCs w:val="24"/>
        </w:rPr>
        <w:t>月</w:t>
      </w:r>
      <w:r w:rsidR="002E4F13">
        <w:rPr>
          <w:rFonts w:ascii="Times New Roman" w:hAnsi="Times New Roman" w:cs="Times New Roman" w:hint="eastAsia"/>
          <w:bCs/>
          <w:color w:val="auto"/>
          <w:kern w:val="0"/>
          <w:sz w:val="24"/>
          <w:szCs w:val="24"/>
        </w:rPr>
        <w:t>15</w:t>
      </w:r>
      <w:r w:rsidR="002E4F13">
        <w:rPr>
          <w:rFonts w:ascii="Times New Roman" w:hAnsi="Times New Roman" w:cs="Times New Roman" w:hint="eastAsia"/>
          <w:bCs/>
          <w:color w:val="auto"/>
          <w:kern w:val="0"/>
          <w:sz w:val="24"/>
          <w:szCs w:val="24"/>
        </w:rPr>
        <w:t>日发布</w:t>
      </w:r>
      <w:r w:rsidR="002E4F13">
        <w:rPr>
          <w:rFonts w:ascii="Times New Roman" w:hAnsi="Times New Roman" w:cs="Times New Roman"/>
          <w:bCs/>
          <w:color w:val="auto"/>
          <w:kern w:val="0"/>
          <w:sz w:val="24"/>
          <w:szCs w:val="24"/>
        </w:rPr>
        <w:t>《</w:t>
      </w:r>
      <w:r w:rsidR="002E4F13" w:rsidRPr="002E4F13">
        <w:rPr>
          <w:rFonts w:ascii="Times New Roman" w:hAnsi="Times New Roman" w:cs="Times New Roman" w:hint="eastAsia"/>
          <w:bCs/>
          <w:color w:val="auto"/>
          <w:kern w:val="0"/>
          <w:sz w:val="24"/>
          <w:szCs w:val="24"/>
        </w:rPr>
        <w:t>财通多策略福佑定期开放灵活配置混合型发起式证券投资基金清算报告</w:t>
      </w:r>
      <w:r w:rsidR="002E4F13">
        <w:rPr>
          <w:rFonts w:ascii="Times New Roman" w:hAnsi="Times New Roman" w:cs="Times New Roman"/>
          <w:bCs/>
          <w:color w:val="auto"/>
          <w:kern w:val="0"/>
          <w:sz w:val="24"/>
          <w:szCs w:val="24"/>
        </w:rPr>
        <w:t>》</w:t>
      </w:r>
      <w:r w:rsidR="002E4F13">
        <w:rPr>
          <w:rFonts w:ascii="Times New Roman" w:hAnsi="Times New Roman" w:cs="Times New Roman" w:hint="eastAsia"/>
          <w:bCs/>
          <w:color w:val="auto"/>
          <w:kern w:val="0"/>
          <w:sz w:val="24"/>
          <w:szCs w:val="24"/>
        </w:rPr>
        <w:t>，</w:t>
      </w:r>
      <w:r w:rsidR="002E4F13">
        <w:rPr>
          <w:rFonts w:ascii="Times New Roman" w:hAnsi="Times New Roman" w:cs="Times New Roman"/>
          <w:bCs/>
          <w:color w:val="auto"/>
          <w:kern w:val="0"/>
          <w:sz w:val="24"/>
          <w:szCs w:val="24"/>
        </w:rPr>
        <w:t>并于</w:t>
      </w:r>
      <w:r w:rsidR="002E4F13" w:rsidRPr="00292D82">
        <w:rPr>
          <w:rFonts w:ascii="Times New Roman" w:hAnsi="Times New Roman" w:cs="Times New Roman"/>
          <w:bCs/>
          <w:kern w:val="0"/>
          <w:sz w:val="24"/>
          <w:szCs w:val="24"/>
        </w:rPr>
        <w:t>202</w:t>
      </w:r>
      <w:r w:rsidR="002E4F13">
        <w:rPr>
          <w:rFonts w:ascii="Times New Roman" w:hAnsi="Times New Roman" w:cs="Times New Roman" w:hint="eastAsia"/>
          <w:bCs/>
          <w:kern w:val="0"/>
          <w:sz w:val="24"/>
          <w:szCs w:val="24"/>
        </w:rPr>
        <w:t>1</w:t>
      </w:r>
      <w:r w:rsidR="002E4F13" w:rsidRPr="00292D82">
        <w:rPr>
          <w:rFonts w:ascii="Times New Roman" w:hAnsi="Times New Roman" w:cs="Times New Roman"/>
          <w:bCs/>
          <w:kern w:val="0"/>
          <w:sz w:val="24"/>
          <w:szCs w:val="24"/>
        </w:rPr>
        <w:t>年</w:t>
      </w:r>
      <w:r w:rsidR="002E4F13" w:rsidRPr="00E3466E">
        <w:rPr>
          <w:rFonts w:ascii="Times New Roman" w:hAnsi="Times New Roman" w:cs="Times New Roman" w:hint="eastAsia"/>
          <w:bCs/>
          <w:kern w:val="0"/>
          <w:sz w:val="24"/>
          <w:szCs w:val="24"/>
        </w:rPr>
        <w:t>5</w:t>
      </w:r>
      <w:r w:rsidR="002E4F13" w:rsidRPr="00E3466E">
        <w:rPr>
          <w:rFonts w:ascii="Times New Roman" w:hAnsi="Times New Roman" w:cs="Times New Roman"/>
          <w:bCs/>
          <w:kern w:val="0"/>
          <w:sz w:val="24"/>
          <w:szCs w:val="24"/>
        </w:rPr>
        <w:t>月</w:t>
      </w:r>
      <w:r w:rsidR="002E4F13">
        <w:rPr>
          <w:rFonts w:ascii="Times New Roman" w:hAnsi="Times New Roman" w:cs="Times New Roman" w:hint="eastAsia"/>
          <w:bCs/>
          <w:kern w:val="0"/>
          <w:sz w:val="24"/>
          <w:szCs w:val="24"/>
        </w:rPr>
        <w:t>17</w:t>
      </w:r>
      <w:r w:rsidR="002E4F13" w:rsidRPr="00292D82">
        <w:rPr>
          <w:rFonts w:ascii="Times New Roman" w:hAnsi="Times New Roman" w:cs="Times New Roman"/>
          <w:bCs/>
          <w:kern w:val="0"/>
          <w:sz w:val="24"/>
          <w:szCs w:val="24"/>
        </w:rPr>
        <w:t>日</w:t>
      </w:r>
      <w:r w:rsidR="002E4F13">
        <w:rPr>
          <w:rFonts w:ascii="Times New Roman" w:hAnsi="Times New Roman" w:cs="Times New Roman" w:hint="eastAsia"/>
          <w:bCs/>
          <w:kern w:val="0"/>
          <w:sz w:val="24"/>
          <w:szCs w:val="24"/>
        </w:rPr>
        <w:t>将</w:t>
      </w:r>
      <w:r w:rsidR="002E4F13">
        <w:rPr>
          <w:rFonts w:ascii="Times New Roman" w:hAnsi="Times New Roman" w:cs="Times New Roman"/>
          <w:bCs/>
          <w:kern w:val="0"/>
          <w:sz w:val="24"/>
          <w:szCs w:val="24"/>
        </w:rPr>
        <w:t>本基金首次清算款</w:t>
      </w:r>
      <w:r w:rsidR="002E4F13" w:rsidRPr="00292D82">
        <w:rPr>
          <w:rFonts w:ascii="Times New Roman" w:hAnsi="Times New Roman" w:cs="Times New Roman"/>
          <w:bCs/>
          <w:kern w:val="0"/>
          <w:sz w:val="24"/>
          <w:szCs w:val="24"/>
        </w:rPr>
        <w:t>自本基金托管账户划出</w:t>
      </w:r>
      <w:r w:rsidR="002E4F13">
        <w:rPr>
          <w:rFonts w:ascii="Times New Roman" w:hAnsi="Times New Roman" w:cs="Times New Roman" w:hint="eastAsia"/>
          <w:bCs/>
          <w:kern w:val="0"/>
          <w:sz w:val="24"/>
          <w:szCs w:val="24"/>
        </w:rPr>
        <w:t>。</w:t>
      </w:r>
    </w:p>
    <w:p w14:paraId="3C48B484" w14:textId="38576A1F" w:rsidR="002E4F13" w:rsidRDefault="002E4F13"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502DC0">
        <w:rPr>
          <w:rFonts w:ascii="Times New Roman" w:hAnsi="Times New Roman" w:cs="Times New Roman" w:hint="eastAsia"/>
          <w:bCs/>
          <w:color w:val="auto"/>
          <w:kern w:val="0"/>
          <w:sz w:val="24"/>
          <w:szCs w:val="24"/>
        </w:rPr>
        <w:t>本次</w:t>
      </w:r>
      <w:r w:rsidRPr="00502DC0">
        <w:rPr>
          <w:rFonts w:ascii="Times New Roman" w:hAnsi="Times New Roman" w:cs="Times New Roman"/>
          <w:bCs/>
          <w:color w:val="auto"/>
          <w:kern w:val="0"/>
          <w:sz w:val="24"/>
          <w:szCs w:val="24"/>
        </w:rPr>
        <w:t>清算为本基金</w:t>
      </w:r>
      <w:r w:rsidRPr="00502DC0">
        <w:rPr>
          <w:rFonts w:ascii="Times New Roman" w:hAnsi="Times New Roman" w:cs="Times New Roman" w:hint="eastAsia"/>
          <w:bCs/>
          <w:color w:val="auto"/>
          <w:kern w:val="0"/>
          <w:sz w:val="24"/>
          <w:szCs w:val="24"/>
        </w:rPr>
        <w:t>第二次</w:t>
      </w:r>
      <w:r w:rsidRPr="00502DC0">
        <w:rPr>
          <w:rFonts w:ascii="Times New Roman" w:hAnsi="Times New Roman" w:cs="Times New Roman"/>
          <w:bCs/>
          <w:color w:val="auto"/>
          <w:kern w:val="0"/>
          <w:sz w:val="24"/>
          <w:szCs w:val="24"/>
        </w:rPr>
        <w:t>清算</w:t>
      </w:r>
      <w:r w:rsidRPr="00502DC0">
        <w:rPr>
          <w:rFonts w:ascii="Times New Roman" w:hAnsi="Times New Roman" w:cs="Times New Roman" w:hint="eastAsia"/>
          <w:bCs/>
          <w:color w:val="auto"/>
          <w:kern w:val="0"/>
          <w:sz w:val="24"/>
          <w:szCs w:val="24"/>
        </w:rPr>
        <w:t>，清算期间为</w:t>
      </w:r>
      <w:r w:rsidRPr="00502DC0">
        <w:rPr>
          <w:rFonts w:ascii="Times New Roman" w:hAnsi="Times New Roman" w:cs="Times New Roman" w:hint="eastAsia"/>
          <w:bCs/>
          <w:color w:val="auto"/>
          <w:kern w:val="0"/>
          <w:sz w:val="24"/>
          <w:szCs w:val="24"/>
        </w:rPr>
        <w:t>2021</w:t>
      </w:r>
      <w:r w:rsidRPr="00502DC0">
        <w:rPr>
          <w:rFonts w:ascii="Times New Roman" w:hAnsi="Times New Roman" w:cs="Times New Roman" w:hint="eastAsia"/>
          <w:bCs/>
          <w:color w:val="auto"/>
          <w:kern w:val="0"/>
          <w:sz w:val="24"/>
          <w:szCs w:val="24"/>
        </w:rPr>
        <w:t>年</w:t>
      </w:r>
      <w:r>
        <w:rPr>
          <w:rFonts w:ascii="Times New Roman" w:hAnsi="Times New Roman" w:cs="Times New Roman"/>
          <w:bCs/>
          <w:color w:val="auto"/>
          <w:kern w:val="0"/>
          <w:sz w:val="24"/>
          <w:szCs w:val="24"/>
        </w:rPr>
        <w:t>4</w:t>
      </w:r>
      <w:r w:rsidRPr="00502DC0">
        <w:rPr>
          <w:rFonts w:ascii="Times New Roman" w:hAnsi="Times New Roman" w:cs="Times New Roman" w:hint="eastAsia"/>
          <w:bCs/>
          <w:color w:val="auto"/>
          <w:kern w:val="0"/>
          <w:sz w:val="24"/>
          <w:szCs w:val="24"/>
        </w:rPr>
        <w:t>月</w:t>
      </w:r>
      <w:r>
        <w:rPr>
          <w:rFonts w:ascii="Times New Roman" w:hAnsi="Times New Roman" w:cs="Times New Roman"/>
          <w:bCs/>
          <w:color w:val="auto"/>
          <w:kern w:val="0"/>
          <w:sz w:val="24"/>
          <w:szCs w:val="24"/>
        </w:rPr>
        <w:t>24</w:t>
      </w:r>
      <w:r w:rsidRPr="00502DC0">
        <w:rPr>
          <w:rFonts w:ascii="Times New Roman" w:hAnsi="Times New Roman" w:cs="Times New Roman" w:hint="eastAsia"/>
          <w:bCs/>
          <w:color w:val="auto"/>
          <w:kern w:val="0"/>
          <w:sz w:val="24"/>
          <w:szCs w:val="24"/>
        </w:rPr>
        <w:t>日至</w:t>
      </w:r>
      <w:r w:rsidR="00AB4D1C" w:rsidRPr="00502DC0">
        <w:rPr>
          <w:rFonts w:ascii="Times New Roman" w:hAnsi="Times New Roman" w:cs="Times New Roman" w:hint="eastAsia"/>
          <w:bCs/>
          <w:color w:val="auto"/>
          <w:kern w:val="0"/>
          <w:sz w:val="24"/>
          <w:szCs w:val="24"/>
        </w:rPr>
        <w:t>2021</w:t>
      </w:r>
      <w:r w:rsidR="00AB4D1C" w:rsidRPr="00502DC0">
        <w:rPr>
          <w:rFonts w:ascii="Times New Roman" w:hAnsi="Times New Roman" w:cs="Times New Roman" w:hint="eastAsia"/>
          <w:bCs/>
          <w:color w:val="auto"/>
          <w:kern w:val="0"/>
          <w:sz w:val="24"/>
          <w:szCs w:val="24"/>
        </w:rPr>
        <w:t>年</w:t>
      </w:r>
      <w:r w:rsidR="00AB4D1C">
        <w:rPr>
          <w:rFonts w:ascii="Times New Roman" w:hAnsi="Times New Roman" w:cs="Times New Roman"/>
          <w:bCs/>
          <w:color w:val="auto"/>
          <w:kern w:val="0"/>
          <w:sz w:val="24"/>
          <w:szCs w:val="24"/>
        </w:rPr>
        <w:t>10</w:t>
      </w:r>
      <w:r w:rsidR="00AB4D1C" w:rsidRPr="00502DC0">
        <w:rPr>
          <w:rFonts w:ascii="Times New Roman" w:hAnsi="Times New Roman" w:cs="Times New Roman" w:hint="eastAsia"/>
          <w:bCs/>
          <w:color w:val="auto"/>
          <w:kern w:val="0"/>
          <w:sz w:val="24"/>
          <w:szCs w:val="24"/>
        </w:rPr>
        <w:t>月</w:t>
      </w:r>
      <w:r w:rsidR="00AB4D1C">
        <w:rPr>
          <w:rFonts w:ascii="Times New Roman" w:hAnsi="Times New Roman" w:cs="Times New Roman"/>
          <w:bCs/>
          <w:color w:val="auto"/>
          <w:kern w:val="0"/>
          <w:sz w:val="24"/>
          <w:szCs w:val="24"/>
        </w:rPr>
        <w:t>26</w:t>
      </w:r>
      <w:r w:rsidRPr="00502DC0">
        <w:rPr>
          <w:rFonts w:ascii="Times New Roman" w:hAnsi="Times New Roman" w:cs="Times New Roman" w:hint="eastAsia"/>
          <w:bCs/>
          <w:color w:val="auto"/>
          <w:kern w:val="0"/>
          <w:sz w:val="24"/>
          <w:szCs w:val="24"/>
        </w:rPr>
        <w:t>日。本清算报告已经基金托管人复核，在经</w:t>
      </w:r>
      <w:r w:rsidRPr="00C45D37">
        <w:rPr>
          <w:rFonts w:ascii="Times New Roman" w:hAnsi="Times New Roman" w:cs="Times New Roman" w:hint="eastAsia"/>
          <w:bCs/>
          <w:color w:val="auto"/>
          <w:kern w:val="0"/>
          <w:sz w:val="24"/>
          <w:szCs w:val="24"/>
        </w:rPr>
        <w:t>安永华明</w:t>
      </w:r>
      <w:r w:rsidRPr="00C45D37">
        <w:rPr>
          <w:rFonts w:ascii="Times New Roman" w:hAnsi="Times New Roman" w:cs="Times New Roman"/>
          <w:bCs/>
          <w:color w:val="auto"/>
          <w:kern w:val="0"/>
          <w:sz w:val="24"/>
          <w:szCs w:val="24"/>
        </w:rPr>
        <w:t>会计师事务所（特殊普通合伙）</w:t>
      </w:r>
      <w:r w:rsidRPr="00502DC0">
        <w:rPr>
          <w:rFonts w:ascii="Times New Roman" w:hAnsi="Times New Roman" w:cs="Times New Roman" w:hint="eastAsia"/>
          <w:bCs/>
          <w:color w:val="auto"/>
          <w:kern w:val="0"/>
          <w:sz w:val="24"/>
          <w:szCs w:val="24"/>
        </w:rPr>
        <w:t>审计、</w:t>
      </w:r>
      <w:r w:rsidRPr="00A13286">
        <w:rPr>
          <w:rFonts w:ascii="Times New Roman" w:hAnsi="Times New Roman" w:cs="Times New Roman"/>
          <w:bCs/>
          <w:color w:val="auto"/>
          <w:kern w:val="0"/>
          <w:sz w:val="24"/>
          <w:szCs w:val="24"/>
        </w:rPr>
        <w:t>上海源泰律师事务所</w:t>
      </w:r>
      <w:r w:rsidRPr="00502DC0">
        <w:rPr>
          <w:rFonts w:ascii="Times New Roman" w:hAnsi="Times New Roman" w:cs="Times New Roman" w:hint="eastAsia"/>
          <w:bCs/>
          <w:color w:val="auto"/>
          <w:kern w:val="0"/>
          <w:sz w:val="24"/>
          <w:szCs w:val="24"/>
        </w:rPr>
        <w:t>出具法律意见书后，已报中国证券监督管理委员会备案。</w:t>
      </w:r>
    </w:p>
    <w:p w14:paraId="49DB07FA" w14:textId="77777777" w:rsidR="00C45D37" w:rsidRPr="00C45D37" w:rsidRDefault="00C45D37" w:rsidP="005F2251">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r w:rsidRPr="00C45D37">
        <w:rPr>
          <w:rFonts w:ascii="Times New Roman" w:hAnsi="Times New Roman" w:cs="Times New Roman"/>
          <w:b/>
          <w:bCs/>
          <w:color w:val="auto"/>
          <w:kern w:val="0"/>
          <w:sz w:val="24"/>
          <w:szCs w:val="24"/>
        </w:rPr>
        <w:t>二、基金概况</w:t>
      </w:r>
    </w:p>
    <w:p w14:paraId="72CDD716" w14:textId="5532908C" w:rsidR="00944CB8" w:rsidRDefault="00C45D37"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1</w:t>
      </w:r>
      <w:r w:rsidRPr="00C45D37">
        <w:rPr>
          <w:rFonts w:ascii="Times New Roman" w:hAnsi="Times New Roman" w:cs="Times New Roman"/>
          <w:bCs/>
          <w:color w:val="auto"/>
          <w:kern w:val="0"/>
          <w:sz w:val="24"/>
          <w:szCs w:val="24"/>
        </w:rPr>
        <w:t>、基金名称：</w:t>
      </w:r>
      <w:r w:rsidR="0052048D">
        <w:rPr>
          <w:rFonts w:ascii="Times New Roman" w:hAnsi="Times New Roman" w:cs="Times New Roman" w:hint="eastAsia"/>
          <w:bCs/>
          <w:color w:val="auto"/>
          <w:kern w:val="0"/>
          <w:sz w:val="24"/>
          <w:szCs w:val="24"/>
        </w:rPr>
        <w:t>财通多策略福佑定期开放灵活配置混合型发起式</w:t>
      </w:r>
      <w:r w:rsidRPr="00C45D37">
        <w:rPr>
          <w:rFonts w:ascii="Times New Roman" w:hAnsi="Times New Roman" w:cs="Times New Roman" w:hint="eastAsia"/>
          <w:bCs/>
          <w:color w:val="auto"/>
          <w:kern w:val="0"/>
          <w:sz w:val="24"/>
          <w:szCs w:val="24"/>
        </w:rPr>
        <w:t>证券投资基金</w:t>
      </w:r>
    </w:p>
    <w:p w14:paraId="5DC15BF4" w14:textId="0FE0266D"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2</w:t>
      </w:r>
      <w:r w:rsidRPr="00C45D37">
        <w:rPr>
          <w:rFonts w:ascii="Times New Roman" w:hAnsi="Times New Roman" w:cs="Times New Roman"/>
          <w:bCs/>
          <w:color w:val="auto"/>
          <w:kern w:val="0"/>
          <w:sz w:val="24"/>
          <w:szCs w:val="24"/>
        </w:rPr>
        <w:t>、基金简称：</w:t>
      </w:r>
      <w:r w:rsidRPr="00C45D37">
        <w:rPr>
          <w:rFonts w:ascii="Times New Roman" w:hAnsi="Times New Roman" w:cs="Times New Roman" w:hint="eastAsia"/>
          <w:bCs/>
          <w:color w:val="auto"/>
          <w:kern w:val="0"/>
          <w:sz w:val="24"/>
          <w:szCs w:val="24"/>
        </w:rPr>
        <w:t>财通</w:t>
      </w:r>
      <w:r w:rsidR="00484E62">
        <w:rPr>
          <w:rFonts w:ascii="Times New Roman" w:hAnsi="Times New Roman" w:cs="Times New Roman" w:hint="eastAsia"/>
          <w:bCs/>
          <w:color w:val="auto"/>
          <w:kern w:val="0"/>
          <w:sz w:val="24"/>
          <w:szCs w:val="24"/>
        </w:rPr>
        <w:t>福佑定开混合发起</w:t>
      </w:r>
    </w:p>
    <w:p w14:paraId="5DF18E4F" w14:textId="252ED5BA"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3</w:t>
      </w:r>
      <w:r w:rsidRPr="00C45D37">
        <w:rPr>
          <w:rFonts w:ascii="Times New Roman" w:hAnsi="Times New Roman" w:cs="Times New Roman"/>
          <w:bCs/>
          <w:color w:val="auto"/>
          <w:kern w:val="0"/>
          <w:sz w:val="24"/>
          <w:szCs w:val="24"/>
        </w:rPr>
        <w:t>、基金代码：</w:t>
      </w:r>
      <w:r w:rsidR="00484E62">
        <w:rPr>
          <w:rFonts w:ascii="Times New Roman" w:hAnsi="Times New Roman" w:cs="Times New Roman" w:hint="eastAsia"/>
          <w:bCs/>
          <w:color w:val="auto"/>
          <w:kern w:val="0"/>
          <w:sz w:val="24"/>
          <w:szCs w:val="24"/>
        </w:rPr>
        <w:t>501055</w:t>
      </w:r>
    </w:p>
    <w:p w14:paraId="16ED5168" w14:textId="288C865A"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4</w:t>
      </w:r>
      <w:r w:rsidRPr="00C45D37">
        <w:rPr>
          <w:rFonts w:ascii="Times New Roman" w:hAnsi="Times New Roman" w:cs="Times New Roman"/>
          <w:bCs/>
          <w:color w:val="auto"/>
          <w:kern w:val="0"/>
          <w:sz w:val="24"/>
          <w:szCs w:val="24"/>
        </w:rPr>
        <w:t>、基金运作方式：</w:t>
      </w:r>
      <w:r w:rsidR="008109F8" w:rsidRPr="00542105">
        <w:rPr>
          <w:rFonts w:ascii="Times New Roman" w:hAnsi="Times New Roman" w:cs="Times New Roman" w:hint="eastAsia"/>
          <w:bCs/>
          <w:color w:val="auto"/>
          <w:kern w:val="0"/>
          <w:sz w:val="24"/>
          <w:szCs w:val="24"/>
        </w:rPr>
        <w:t>契约型、定期开放。本基金以定期开放方式运作，即本基金在一定期间内封闭运作，不接受基金的申购、赎回；在封闭期结束和下一封闭期开始之间设置开放期，受理本基金的申购、赎回等申请。</w:t>
      </w:r>
    </w:p>
    <w:p w14:paraId="2958BB0E" w14:textId="1569A353"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5</w:t>
      </w:r>
      <w:r w:rsidRPr="00C45D37">
        <w:rPr>
          <w:rFonts w:ascii="Times New Roman" w:hAnsi="Times New Roman" w:cs="Times New Roman"/>
          <w:bCs/>
          <w:color w:val="auto"/>
          <w:kern w:val="0"/>
          <w:sz w:val="24"/>
          <w:szCs w:val="24"/>
        </w:rPr>
        <w:t>、基金合同生效日：</w:t>
      </w:r>
      <w:r w:rsidR="00484E62">
        <w:rPr>
          <w:rFonts w:ascii="Times New Roman" w:hAnsi="Times New Roman" w:cs="Times New Roman" w:hint="eastAsia"/>
          <w:bCs/>
          <w:color w:val="auto"/>
          <w:kern w:val="0"/>
          <w:sz w:val="24"/>
          <w:szCs w:val="24"/>
        </w:rPr>
        <w:t>2018</w:t>
      </w:r>
      <w:r w:rsidRPr="00C45D37">
        <w:rPr>
          <w:rFonts w:ascii="Times New Roman" w:hAnsi="Times New Roman" w:cs="Times New Roman"/>
          <w:bCs/>
          <w:color w:val="auto"/>
          <w:kern w:val="0"/>
          <w:sz w:val="24"/>
          <w:szCs w:val="24"/>
        </w:rPr>
        <w:t>年</w:t>
      </w:r>
      <w:r w:rsidR="00484E62">
        <w:rPr>
          <w:rFonts w:ascii="Times New Roman" w:hAnsi="Times New Roman" w:cs="Times New Roman" w:hint="eastAsia"/>
          <w:bCs/>
          <w:color w:val="auto"/>
          <w:kern w:val="0"/>
          <w:sz w:val="24"/>
          <w:szCs w:val="24"/>
        </w:rPr>
        <w:t>4</w:t>
      </w:r>
      <w:r w:rsidRPr="00C45D37">
        <w:rPr>
          <w:rFonts w:ascii="Times New Roman" w:hAnsi="Times New Roman" w:cs="Times New Roman"/>
          <w:bCs/>
          <w:color w:val="auto"/>
          <w:kern w:val="0"/>
          <w:sz w:val="24"/>
          <w:szCs w:val="24"/>
        </w:rPr>
        <w:t>月</w:t>
      </w:r>
      <w:r w:rsidR="00484E62">
        <w:rPr>
          <w:rFonts w:ascii="Times New Roman" w:hAnsi="Times New Roman" w:cs="Times New Roman" w:hint="eastAsia"/>
          <w:bCs/>
          <w:color w:val="auto"/>
          <w:kern w:val="0"/>
          <w:sz w:val="24"/>
          <w:szCs w:val="24"/>
        </w:rPr>
        <w:t>8</w:t>
      </w:r>
      <w:r w:rsidRPr="00C45D37">
        <w:rPr>
          <w:rFonts w:ascii="Times New Roman" w:hAnsi="Times New Roman" w:cs="Times New Roman"/>
          <w:bCs/>
          <w:color w:val="auto"/>
          <w:kern w:val="0"/>
          <w:sz w:val="24"/>
          <w:szCs w:val="24"/>
        </w:rPr>
        <w:t>日</w:t>
      </w:r>
    </w:p>
    <w:p w14:paraId="4C0CCB5F"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6</w:t>
      </w:r>
      <w:r w:rsidRPr="00C45D37">
        <w:rPr>
          <w:rFonts w:ascii="Times New Roman" w:hAnsi="Times New Roman" w:cs="Times New Roman"/>
          <w:bCs/>
          <w:color w:val="auto"/>
          <w:kern w:val="0"/>
          <w:sz w:val="24"/>
          <w:szCs w:val="24"/>
        </w:rPr>
        <w:t>、基金管理人：</w:t>
      </w:r>
      <w:r w:rsidRPr="00C45D37">
        <w:rPr>
          <w:rFonts w:ascii="Times New Roman" w:hAnsi="Times New Roman" w:cs="Times New Roman" w:hint="eastAsia"/>
          <w:bCs/>
          <w:color w:val="auto"/>
          <w:kern w:val="0"/>
          <w:sz w:val="24"/>
          <w:szCs w:val="24"/>
        </w:rPr>
        <w:t>财通</w:t>
      </w:r>
      <w:r w:rsidRPr="00C45D37">
        <w:rPr>
          <w:rFonts w:ascii="Times New Roman" w:hAnsi="Times New Roman" w:cs="Times New Roman"/>
          <w:bCs/>
          <w:color w:val="auto"/>
          <w:kern w:val="0"/>
          <w:sz w:val="24"/>
          <w:szCs w:val="24"/>
        </w:rPr>
        <w:t>基金管理有限公司</w:t>
      </w:r>
    </w:p>
    <w:p w14:paraId="21E2D9B3" w14:textId="10AB6592" w:rsidR="00F77EEF"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7</w:t>
      </w:r>
      <w:r w:rsidRPr="00C45D37">
        <w:rPr>
          <w:rFonts w:ascii="Times New Roman" w:hAnsi="Times New Roman" w:cs="Times New Roman"/>
          <w:bCs/>
          <w:color w:val="auto"/>
          <w:kern w:val="0"/>
          <w:sz w:val="24"/>
          <w:szCs w:val="24"/>
        </w:rPr>
        <w:t>、基金托管人：</w:t>
      </w:r>
      <w:r w:rsidR="00576345">
        <w:rPr>
          <w:rFonts w:ascii="Times New Roman" w:hAnsi="Times New Roman" w:cs="Times New Roman" w:hint="eastAsia"/>
          <w:bCs/>
          <w:color w:val="auto"/>
          <w:kern w:val="0"/>
          <w:sz w:val="24"/>
          <w:szCs w:val="24"/>
        </w:rPr>
        <w:t>中国</w:t>
      </w:r>
      <w:r w:rsidR="0052048D">
        <w:rPr>
          <w:rFonts w:ascii="Times New Roman" w:hAnsi="Times New Roman" w:cs="Times New Roman"/>
          <w:bCs/>
          <w:color w:val="auto"/>
          <w:kern w:val="0"/>
          <w:sz w:val="24"/>
          <w:szCs w:val="24"/>
        </w:rPr>
        <w:t>农业</w:t>
      </w:r>
      <w:r w:rsidRPr="00C45D37">
        <w:rPr>
          <w:rFonts w:ascii="Times New Roman" w:hAnsi="Times New Roman" w:cs="Times New Roman"/>
          <w:bCs/>
          <w:color w:val="auto"/>
          <w:kern w:val="0"/>
          <w:sz w:val="24"/>
          <w:szCs w:val="24"/>
        </w:rPr>
        <w:t>银行股份有限公司</w:t>
      </w:r>
    </w:p>
    <w:p w14:paraId="16C667DE" w14:textId="77777777" w:rsidR="00EB565A" w:rsidRPr="002A0752" w:rsidRDefault="00EB565A">
      <w:pPr>
        <w:spacing w:after="331" w:line="240" w:lineRule="auto"/>
        <w:ind w:left="0" w:right="0" w:firstLine="0"/>
        <w:rPr>
          <w:rFonts w:ascii="Times New Roman" w:hAnsi="Times New Roman" w:cs="Times New Roman"/>
        </w:rPr>
      </w:pPr>
    </w:p>
    <w:p w14:paraId="548B8032" w14:textId="77777777" w:rsidR="00C45D37" w:rsidRPr="00C45D37" w:rsidRDefault="00C45D37" w:rsidP="005F2251">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r w:rsidRPr="00C45D37">
        <w:rPr>
          <w:rFonts w:ascii="Times New Roman" w:hAnsi="Times New Roman" w:cs="Times New Roman"/>
          <w:b/>
          <w:bCs/>
          <w:color w:val="auto"/>
          <w:kern w:val="0"/>
          <w:sz w:val="24"/>
          <w:szCs w:val="24"/>
        </w:rPr>
        <w:t>三、财务会计报告</w:t>
      </w:r>
    </w:p>
    <w:p w14:paraId="06C1E21F" w14:textId="77777777" w:rsidR="00F77EEF"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资产负债表（经审计）</w:t>
      </w:r>
    </w:p>
    <w:p w14:paraId="570C7E93" w14:textId="77777777" w:rsidR="00F77EEF"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会计主体：</w:t>
      </w:r>
      <w:r w:rsidRPr="00C45D37">
        <w:rPr>
          <w:rFonts w:ascii="Times New Roman" w:hAnsi="Times New Roman" w:cs="Times New Roman" w:hint="eastAsia"/>
          <w:bCs/>
          <w:color w:val="auto"/>
          <w:kern w:val="0"/>
          <w:sz w:val="24"/>
          <w:szCs w:val="24"/>
        </w:rPr>
        <w:t>财通</w:t>
      </w:r>
      <w:r w:rsidRPr="00C45D37">
        <w:rPr>
          <w:rFonts w:ascii="Times New Roman" w:hAnsi="Times New Roman" w:cs="Times New Roman"/>
          <w:bCs/>
          <w:color w:val="auto"/>
          <w:kern w:val="0"/>
          <w:sz w:val="24"/>
          <w:szCs w:val="24"/>
        </w:rPr>
        <w:t>基金管理有限公司</w:t>
      </w:r>
    </w:p>
    <w:p w14:paraId="1560B9E7" w14:textId="793D63D6"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报告截止日：</w:t>
      </w:r>
      <w:r w:rsidR="00484E62">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004D7EDF">
        <w:rPr>
          <w:rFonts w:ascii="Times New Roman" w:hAnsi="Times New Roman" w:cs="Times New Roman"/>
          <w:bCs/>
          <w:color w:val="auto"/>
          <w:kern w:val="0"/>
          <w:sz w:val="24"/>
          <w:szCs w:val="24"/>
        </w:rPr>
        <w:t>10</w:t>
      </w:r>
      <w:r w:rsidRPr="00C45D37">
        <w:rPr>
          <w:rFonts w:ascii="Times New Roman" w:hAnsi="Times New Roman" w:cs="Times New Roman"/>
          <w:bCs/>
          <w:color w:val="auto"/>
          <w:kern w:val="0"/>
          <w:sz w:val="24"/>
          <w:szCs w:val="24"/>
        </w:rPr>
        <w:t>月</w:t>
      </w:r>
      <w:r w:rsidR="00C31061">
        <w:rPr>
          <w:rFonts w:ascii="Times New Roman" w:hAnsi="Times New Roman" w:cs="Times New Roman"/>
          <w:bCs/>
          <w:color w:val="auto"/>
          <w:kern w:val="0"/>
          <w:sz w:val="24"/>
          <w:szCs w:val="24"/>
        </w:rPr>
        <w:t>26</w:t>
      </w:r>
      <w:r w:rsidRPr="00C45D37">
        <w:rPr>
          <w:rFonts w:ascii="Times New Roman" w:hAnsi="Times New Roman" w:cs="Times New Roman"/>
          <w:bCs/>
          <w:color w:val="auto"/>
          <w:kern w:val="0"/>
          <w:sz w:val="24"/>
          <w:szCs w:val="24"/>
        </w:rPr>
        <w:t>日</w:t>
      </w:r>
      <w:r w:rsidR="00293BAD">
        <w:rPr>
          <w:rFonts w:ascii="Times New Roman" w:hAnsi="Times New Roman" w:cs="Times New Roman" w:hint="eastAsia"/>
          <w:bCs/>
          <w:color w:val="auto"/>
          <w:kern w:val="0"/>
          <w:sz w:val="24"/>
          <w:szCs w:val="24"/>
        </w:rPr>
        <w:t>（</w:t>
      </w:r>
      <w:r w:rsidR="00293BAD" w:rsidRPr="00A95AC2">
        <w:rPr>
          <w:rFonts w:ascii="Times New Roman" w:hAnsi="Times New Roman" w:cs="Times New Roman" w:hint="eastAsia"/>
          <w:sz w:val="24"/>
          <w:szCs w:val="24"/>
        </w:rPr>
        <w:t>基金</w:t>
      </w:r>
      <w:r w:rsidR="00293BAD">
        <w:rPr>
          <w:rFonts w:ascii="Times New Roman" w:hAnsi="Times New Roman" w:cs="Times New Roman" w:hint="eastAsia"/>
          <w:sz w:val="24"/>
          <w:szCs w:val="24"/>
        </w:rPr>
        <w:t>第二次清算结束日</w:t>
      </w:r>
      <w:r w:rsidR="00293BAD">
        <w:rPr>
          <w:rFonts w:ascii="Times New Roman" w:hAnsi="Times New Roman" w:cs="Times New Roman" w:hint="eastAsia"/>
          <w:bCs/>
          <w:color w:val="auto"/>
          <w:kern w:val="0"/>
          <w:sz w:val="24"/>
          <w:szCs w:val="24"/>
        </w:rPr>
        <w:t>）</w:t>
      </w:r>
    </w:p>
    <w:p w14:paraId="3AC886FE" w14:textId="77777777" w:rsidR="00C45D37" w:rsidRPr="00C45D37" w:rsidRDefault="00C45D37" w:rsidP="00C45D37">
      <w:pPr>
        <w:spacing w:after="127" w:line="276" w:lineRule="auto"/>
        <w:ind w:left="10" w:right="40"/>
        <w:jc w:val="right"/>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单位：人民币元</w:t>
      </w:r>
    </w:p>
    <w:tbl>
      <w:tblPr>
        <w:tblStyle w:val="TableGrid"/>
        <w:tblW w:w="9072" w:type="dxa"/>
        <w:tblInd w:w="-108" w:type="dxa"/>
        <w:tblCellMar>
          <w:left w:w="108" w:type="dxa"/>
          <w:right w:w="115" w:type="dxa"/>
        </w:tblCellMar>
        <w:tblLook w:val="04A0" w:firstRow="1" w:lastRow="0" w:firstColumn="1" w:lastColumn="0" w:noHBand="0" w:noVBand="1"/>
      </w:tblPr>
      <w:tblGrid>
        <w:gridCol w:w="4433"/>
        <w:gridCol w:w="4639"/>
      </w:tblGrid>
      <w:tr w:rsidR="00EB565A" w:rsidRPr="008316DE" w14:paraId="7843651B" w14:textId="77777777" w:rsidTr="00A95AC2">
        <w:trPr>
          <w:trHeight w:val="634"/>
        </w:trPr>
        <w:tc>
          <w:tcPr>
            <w:tcW w:w="4433" w:type="dxa"/>
            <w:tcBorders>
              <w:top w:val="single" w:sz="4" w:space="0" w:color="000000"/>
              <w:left w:val="single" w:sz="4" w:space="0" w:color="000000"/>
              <w:bottom w:val="single" w:sz="4" w:space="0" w:color="000000"/>
              <w:right w:val="single" w:sz="4" w:space="0" w:color="000000"/>
            </w:tcBorders>
            <w:vAlign w:val="center"/>
          </w:tcPr>
          <w:p w14:paraId="39EFA154" w14:textId="77777777" w:rsidR="00EB565A" w:rsidRPr="00A95AC2" w:rsidRDefault="00C45D37">
            <w:pPr>
              <w:spacing w:after="0" w:line="276" w:lineRule="auto"/>
              <w:ind w:left="0" w:right="0" w:firstLine="0"/>
              <w:jc w:val="center"/>
              <w:rPr>
                <w:rFonts w:ascii="Times New Roman" w:hAnsi="Times New Roman" w:cs="Times New Roman"/>
                <w:sz w:val="24"/>
                <w:szCs w:val="24"/>
              </w:rPr>
            </w:pPr>
            <w:r w:rsidRPr="00A95AC2">
              <w:rPr>
                <w:rFonts w:ascii="Times New Roman" w:hAnsi="Times New Roman" w:cs="Times New Roman" w:hint="eastAsia"/>
                <w:sz w:val="24"/>
                <w:szCs w:val="24"/>
              </w:rPr>
              <w:lastRenderedPageBreak/>
              <w:t>资产</w:t>
            </w:r>
          </w:p>
        </w:tc>
        <w:tc>
          <w:tcPr>
            <w:tcW w:w="4639" w:type="dxa"/>
            <w:tcBorders>
              <w:top w:val="single" w:sz="4" w:space="0" w:color="000000"/>
              <w:left w:val="single" w:sz="4" w:space="0" w:color="000000"/>
              <w:bottom w:val="single" w:sz="4" w:space="0" w:color="000000"/>
              <w:right w:val="single" w:sz="4" w:space="0" w:color="000000"/>
            </w:tcBorders>
          </w:tcPr>
          <w:p w14:paraId="390CF24D" w14:textId="432BF1CB" w:rsidR="00EB565A" w:rsidRPr="00A95AC2" w:rsidRDefault="00484E62">
            <w:pPr>
              <w:spacing w:after="79" w:line="240" w:lineRule="auto"/>
              <w:ind w:left="0" w:right="0" w:firstLine="0"/>
              <w:jc w:val="right"/>
              <w:rPr>
                <w:rFonts w:ascii="Times New Roman" w:hAnsi="Times New Roman" w:cs="Times New Roman"/>
                <w:sz w:val="24"/>
                <w:szCs w:val="24"/>
              </w:rPr>
            </w:pPr>
            <w:r w:rsidRPr="00A95AC2">
              <w:rPr>
                <w:rFonts w:ascii="Times New Roman" w:hAnsi="Times New Roman" w:cs="Times New Roman"/>
                <w:sz w:val="24"/>
                <w:szCs w:val="24"/>
              </w:rPr>
              <w:t>2021</w:t>
            </w:r>
            <w:r w:rsidRPr="00A95AC2">
              <w:rPr>
                <w:rFonts w:ascii="Times New Roman" w:hAnsi="Times New Roman" w:cs="Times New Roman" w:hint="eastAsia"/>
                <w:sz w:val="24"/>
                <w:szCs w:val="24"/>
              </w:rPr>
              <w:t>年</w:t>
            </w:r>
            <w:r w:rsidR="004D7EDF">
              <w:rPr>
                <w:rFonts w:ascii="Times New Roman" w:hAnsi="Times New Roman" w:cs="Times New Roman"/>
                <w:sz w:val="24"/>
                <w:szCs w:val="24"/>
              </w:rPr>
              <w:t>10</w:t>
            </w:r>
            <w:r w:rsidR="00C45D37" w:rsidRPr="00A95AC2">
              <w:rPr>
                <w:rFonts w:ascii="Times New Roman" w:hAnsi="Times New Roman" w:cs="Times New Roman" w:hint="eastAsia"/>
                <w:sz w:val="24"/>
                <w:szCs w:val="24"/>
              </w:rPr>
              <w:t>月</w:t>
            </w:r>
            <w:r w:rsidR="00C31061">
              <w:rPr>
                <w:rFonts w:ascii="Times New Roman" w:hAnsi="Times New Roman" w:cs="Times New Roman"/>
                <w:sz w:val="24"/>
                <w:szCs w:val="24"/>
              </w:rPr>
              <w:t>26</w:t>
            </w:r>
            <w:r w:rsidR="00C45D37" w:rsidRPr="00A95AC2">
              <w:rPr>
                <w:rFonts w:ascii="Times New Roman" w:hAnsi="Times New Roman" w:cs="Times New Roman" w:hint="eastAsia"/>
                <w:sz w:val="24"/>
                <w:szCs w:val="24"/>
              </w:rPr>
              <w:t>日</w:t>
            </w:r>
          </w:p>
          <w:p w14:paraId="40B84532" w14:textId="0D2A2FE2" w:rsidR="00EB565A" w:rsidRPr="00A95AC2" w:rsidRDefault="00C45D37">
            <w:pPr>
              <w:spacing w:after="0" w:line="276" w:lineRule="auto"/>
              <w:ind w:left="0" w:right="0" w:firstLine="0"/>
              <w:jc w:val="right"/>
              <w:rPr>
                <w:rFonts w:ascii="Times New Roman" w:hAnsi="Times New Roman" w:cs="Times New Roman"/>
                <w:sz w:val="24"/>
                <w:szCs w:val="24"/>
              </w:rPr>
            </w:pPr>
            <w:r w:rsidRPr="00A95AC2">
              <w:rPr>
                <w:rFonts w:ascii="Times New Roman" w:hAnsi="Times New Roman" w:cs="Times New Roman" w:hint="eastAsia"/>
                <w:sz w:val="24"/>
                <w:szCs w:val="24"/>
              </w:rPr>
              <w:t>（基金</w:t>
            </w:r>
            <w:r w:rsidR="00A57082">
              <w:rPr>
                <w:rFonts w:ascii="Times New Roman" w:hAnsi="Times New Roman" w:cs="Times New Roman" w:hint="eastAsia"/>
                <w:sz w:val="24"/>
                <w:szCs w:val="24"/>
              </w:rPr>
              <w:t>第</w:t>
            </w:r>
            <w:r w:rsidR="004D7EDF">
              <w:rPr>
                <w:rFonts w:ascii="Times New Roman" w:hAnsi="Times New Roman" w:cs="Times New Roman" w:hint="eastAsia"/>
                <w:sz w:val="24"/>
                <w:szCs w:val="24"/>
              </w:rPr>
              <w:t>二次清算</w:t>
            </w:r>
            <w:r w:rsidR="00A57082">
              <w:rPr>
                <w:rFonts w:ascii="Times New Roman" w:hAnsi="Times New Roman" w:cs="Times New Roman" w:hint="eastAsia"/>
                <w:sz w:val="24"/>
                <w:szCs w:val="24"/>
              </w:rPr>
              <w:t>结束</w:t>
            </w:r>
            <w:r w:rsidR="004D7EDF">
              <w:rPr>
                <w:rFonts w:ascii="Times New Roman" w:hAnsi="Times New Roman" w:cs="Times New Roman" w:hint="eastAsia"/>
                <w:sz w:val="24"/>
                <w:szCs w:val="24"/>
              </w:rPr>
              <w:t>日</w:t>
            </w:r>
            <w:r w:rsidRPr="00A95AC2">
              <w:rPr>
                <w:rFonts w:ascii="Times New Roman" w:hAnsi="Times New Roman" w:cs="Times New Roman" w:hint="eastAsia"/>
                <w:sz w:val="24"/>
                <w:szCs w:val="24"/>
              </w:rPr>
              <w:t>）</w:t>
            </w:r>
          </w:p>
        </w:tc>
      </w:tr>
      <w:tr w:rsidR="00EB565A" w:rsidRPr="008316DE" w14:paraId="45DF85D1"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4C8AA3C2" w14:textId="77777777" w:rsidR="00EB565A" w:rsidRPr="00A95AC2" w:rsidRDefault="00C45D37">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资产：</w:t>
            </w:r>
          </w:p>
        </w:tc>
        <w:tc>
          <w:tcPr>
            <w:tcW w:w="4639" w:type="dxa"/>
            <w:tcBorders>
              <w:top w:val="single" w:sz="4" w:space="0" w:color="000000"/>
              <w:left w:val="single" w:sz="4" w:space="0" w:color="000000"/>
              <w:bottom w:val="single" w:sz="4" w:space="0" w:color="000000"/>
              <w:right w:val="single" w:sz="4" w:space="0" w:color="000000"/>
            </w:tcBorders>
          </w:tcPr>
          <w:p w14:paraId="7DB9397E" w14:textId="77777777" w:rsidR="00EB565A" w:rsidRPr="00A95AC2" w:rsidRDefault="00EB565A">
            <w:pPr>
              <w:spacing w:after="0" w:line="276" w:lineRule="auto"/>
              <w:ind w:left="0" w:right="0" w:firstLine="0"/>
              <w:jc w:val="right"/>
              <w:rPr>
                <w:rFonts w:ascii="Times New Roman" w:hAnsi="Times New Roman" w:cs="Times New Roman"/>
                <w:sz w:val="24"/>
                <w:szCs w:val="24"/>
              </w:rPr>
            </w:pPr>
          </w:p>
        </w:tc>
      </w:tr>
      <w:tr w:rsidR="00EB565A" w:rsidRPr="008316DE" w14:paraId="72D593D4" w14:textId="77777777" w:rsidTr="00A95AC2">
        <w:trPr>
          <w:trHeight w:val="255"/>
        </w:trPr>
        <w:tc>
          <w:tcPr>
            <w:tcW w:w="4433" w:type="dxa"/>
            <w:tcBorders>
              <w:top w:val="single" w:sz="4" w:space="0" w:color="000000"/>
              <w:left w:val="single" w:sz="4" w:space="0" w:color="000000"/>
              <w:bottom w:val="single" w:sz="4" w:space="0" w:color="000000"/>
              <w:right w:val="single" w:sz="4" w:space="0" w:color="000000"/>
            </w:tcBorders>
          </w:tcPr>
          <w:p w14:paraId="2B1D8442" w14:textId="77777777" w:rsidR="00EB565A" w:rsidRPr="00A95AC2" w:rsidRDefault="00C45D37" w:rsidP="00C47606">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银行存款</w:t>
            </w:r>
          </w:p>
        </w:tc>
        <w:tc>
          <w:tcPr>
            <w:tcW w:w="4639" w:type="dxa"/>
            <w:tcBorders>
              <w:top w:val="single" w:sz="4" w:space="0" w:color="000000"/>
              <w:left w:val="single" w:sz="4" w:space="0" w:color="000000"/>
              <w:bottom w:val="single" w:sz="4" w:space="0" w:color="000000"/>
              <w:right w:val="single" w:sz="4" w:space="0" w:color="000000"/>
            </w:tcBorders>
          </w:tcPr>
          <w:p w14:paraId="2667AFF2" w14:textId="12CBCF54" w:rsidR="00EB565A" w:rsidRPr="00A95AC2" w:rsidRDefault="00F83040" w:rsidP="00C47606">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2,181,895.28</w:t>
            </w:r>
          </w:p>
        </w:tc>
      </w:tr>
      <w:tr w:rsidR="00EB565A" w:rsidRPr="008316DE" w14:paraId="0D495F7A"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6D0286D4" w14:textId="77777777" w:rsidR="00EB565A" w:rsidRPr="00ED5C12" w:rsidRDefault="00C45D37">
            <w:pPr>
              <w:spacing w:after="0" w:line="276" w:lineRule="auto"/>
              <w:ind w:left="0" w:right="0" w:firstLine="0"/>
              <w:rPr>
                <w:rFonts w:ascii="Times New Roman" w:hAnsi="Times New Roman" w:cs="Times New Roman"/>
                <w:sz w:val="24"/>
                <w:szCs w:val="24"/>
              </w:rPr>
            </w:pPr>
            <w:r w:rsidRPr="00ED5C12">
              <w:rPr>
                <w:rFonts w:ascii="Times New Roman" w:hAnsi="Times New Roman" w:cs="Times New Roman" w:hint="eastAsia"/>
                <w:sz w:val="24"/>
                <w:szCs w:val="24"/>
              </w:rPr>
              <w:t>存出保证金</w:t>
            </w:r>
          </w:p>
        </w:tc>
        <w:tc>
          <w:tcPr>
            <w:tcW w:w="4639" w:type="dxa"/>
            <w:tcBorders>
              <w:top w:val="single" w:sz="4" w:space="0" w:color="000000"/>
              <w:left w:val="single" w:sz="4" w:space="0" w:color="000000"/>
              <w:bottom w:val="single" w:sz="4" w:space="0" w:color="000000"/>
              <w:right w:val="single" w:sz="4" w:space="0" w:color="000000"/>
            </w:tcBorders>
          </w:tcPr>
          <w:p w14:paraId="14FB71CC" w14:textId="560E1BB9" w:rsidR="00EB565A" w:rsidRPr="00ED5C12" w:rsidRDefault="004D7EDF" w:rsidP="00C47606">
            <w:pPr>
              <w:spacing w:after="0" w:line="276" w:lineRule="auto"/>
              <w:ind w:left="0" w:right="0" w:firstLine="0"/>
              <w:jc w:val="right"/>
              <w:rPr>
                <w:rFonts w:ascii="Times New Roman" w:hAnsi="Times New Roman" w:cs="Times New Roman"/>
                <w:sz w:val="24"/>
                <w:szCs w:val="24"/>
              </w:rPr>
            </w:pPr>
            <w:r w:rsidRPr="004D7EDF">
              <w:rPr>
                <w:rFonts w:ascii="Times New Roman" w:hAnsi="Times New Roman" w:cs="Times New Roman"/>
                <w:sz w:val="24"/>
                <w:szCs w:val="24"/>
              </w:rPr>
              <w:t>2,016.28</w:t>
            </w:r>
          </w:p>
        </w:tc>
      </w:tr>
      <w:tr w:rsidR="00EB565A" w:rsidRPr="008316DE" w14:paraId="2CF51376"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1B3BC8A1" w14:textId="77777777" w:rsidR="00EB565A" w:rsidRPr="00ED5C12" w:rsidRDefault="00C45D37">
            <w:pPr>
              <w:spacing w:after="0" w:line="276" w:lineRule="auto"/>
              <w:ind w:left="0" w:right="0" w:firstLine="0"/>
              <w:rPr>
                <w:rFonts w:ascii="Times New Roman" w:hAnsi="Times New Roman" w:cs="Times New Roman"/>
                <w:sz w:val="24"/>
                <w:szCs w:val="24"/>
              </w:rPr>
            </w:pPr>
            <w:r w:rsidRPr="00ED5C12">
              <w:rPr>
                <w:rFonts w:ascii="Times New Roman" w:hAnsi="Times New Roman" w:cs="Times New Roman" w:hint="eastAsia"/>
                <w:sz w:val="24"/>
                <w:szCs w:val="24"/>
              </w:rPr>
              <w:t>应收利息</w:t>
            </w:r>
          </w:p>
        </w:tc>
        <w:tc>
          <w:tcPr>
            <w:tcW w:w="4639" w:type="dxa"/>
            <w:tcBorders>
              <w:top w:val="single" w:sz="4" w:space="0" w:color="000000"/>
              <w:left w:val="single" w:sz="4" w:space="0" w:color="000000"/>
              <w:bottom w:val="single" w:sz="4" w:space="0" w:color="000000"/>
              <w:right w:val="single" w:sz="4" w:space="0" w:color="000000"/>
            </w:tcBorders>
          </w:tcPr>
          <w:p w14:paraId="5F8C85C7" w14:textId="2B9538DD" w:rsidR="00EB565A" w:rsidRPr="00ED5C12" w:rsidRDefault="00F83040" w:rsidP="00C47606">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1,558.91</w:t>
            </w:r>
          </w:p>
        </w:tc>
      </w:tr>
      <w:tr w:rsidR="00EB565A" w:rsidRPr="008316DE" w14:paraId="7E3D0E98"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02AA596C" w14:textId="77777777" w:rsidR="00EB565A" w:rsidRPr="00ED5C12" w:rsidRDefault="00C45D37">
            <w:pPr>
              <w:spacing w:after="0" w:line="276" w:lineRule="auto"/>
              <w:ind w:left="0" w:right="0" w:firstLine="0"/>
              <w:rPr>
                <w:rFonts w:ascii="Times New Roman" w:hAnsi="Times New Roman" w:cs="Times New Roman"/>
                <w:sz w:val="24"/>
                <w:szCs w:val="24"/>
              </w:rPr>
            </w:pPr>
            <w:r w:rsidRPr="00ED5C12">
              <w:rPr>
                <w:rFonts w:ascii="Times New Roman" w:hAnsi="Times New Roman" w:cs="Times New Roman" w:hint="eastAsia"/>
                <w:sz w:val="24"/>
                <w:szCs w:val="24"/>
              </w:rPr>
              <w:t>资产总计</w:t>
            </w:r>
          </w:p>
        </w:tc>
        <w:tc>
          <w:tcPr>
            <w:tcW w:w="4639" w:type="dxa"/>
            <w:tcBorders>
              <w:top w:val="single" w:sz="4" w:space="0" w:color="000000"/>
              <w:left w:val="single" w:sz="4" w:space="0" w:color="000000"/>
              <w:bottom w:val="single" w:sz="4" w:space="0" w:color="000000"/>
              <w:right w:val="single" w:sz="4" w:space="0" w:color="000000"/>
            </w:tcBorders>
          </w:tcPr>
          <w:p w14:paraId="5C352799" w14:textId="7316C681" w:rsidR="00EB565A" w:rsidRPr="00ED5C12" w:rsidRDefault="00F83040" w:rsidP="00C47606">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2,185,470.47</w:t>
            </w:r>
          </w:p>
        </w:tc>
      </w:tr>
      <w:tr w:rsidR="00EB565A" w:rsidRPr="008316DE" w14:paraId="60500041"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0765D149" w14:textId="77777777" w:rsidR="00EB565A" w:rsidRPr="00ED5C12" w:rsidRDefault="00C45D37">
            <w:pPr>
              <w:spacing w:after="0" w:line="276" w:lineRule="auto"/>
              <w:ind w:left="0" w:right="0" w:firstLine="0"/>
              <w:rPr>
                <w:rFonts w:ascii="Times New Roman" w:hAnsi="Times New Roman" w:cs="Times New Roman"/>
                <w:sz w:val="24"/>
                <w:szCs w:val="24"/>
              </w:rPr>
            </w:pPr>
            <w:r w:rsidRPr="00ED5C12">
              <w:rPr>
                <w:rFonts w:ascii="Times New Roman" w:hAnsi="Times New Roman" w:cs="Times New Roman" w:hint="eastAsia"/>
                <w:sz w:val="24"/>
                <w:szCs w:val="24"/>
              </w:rPr>
              <w:t>负债：</w:t>
            </w:r>
          </w:p>
        </w:tc>
        <w:tc>
          <w:tcPr>
            <w:tcW w:w="4639" w:type="dxa"/>
            <w:tcBorders>
              <w:top w:val="single" w:sz="4" w:space="0" w:color="000000"/>
              <w:left w:val="single" w:sz="4" w:space="0" w:color="000000"/>
              <w:bottom w:val="single" w:sz="4" w:space="0" w:color="000000"/>
              <w:right w:val="single" w:sz="4" w:space="0" w:color="000000"/>
            </w:tcBorders>
          </w:tcPr>
          <w:p w14:paraId="681A9EEE" w14:textId="77777777" w:rsidR="00EB565A" w:rsidRPr="00ED5C12" w:rsidRDefault="00EB565A">
            <w:pPr>
              <w:spacing w:after="0" w:line="276" w:lineRule="auto"/>
              <w:ind w:left="0" w:right="0" w:firstLine="0"/>
              <w:jc w:val="right"/>
              <w:rPr>
                <w:rFonts w:ascii="Times New Roman" w:hAnsi="Times New Roman" w:cs="Times New Roman"/>
                <w:sz w:val="24"/>
                <w:szCs w:val="24"/>
              </w:rPr>
            </w:pPr>
          </w:p>
        </w:tc>
      </w:tr>
      <w:tr w:rsidR="00380D83" w:rsidRPr="008316DE" w14:paraId="27634263" w14:textId="77777777" w:rsidTr="00C47606">
        <w:trPr>
          <w:trHeight w:val="322"/>
        </w:trPr>
        <w:tc>
          <w:tcPr>
            <w:tcW w:w="4433" w:type="dxa"/>
            <w:tcBorders>
              <w:top w:val="single" w:sz="4" w:space="0" w:color="000000"/>
              <w:left w:val="single" w:sz="4" w:space="0" w:color="000000"/>
              <w:bottom w:val="single" w:sz="4" w:space="0" w:color="000000"/>
              <w:right w:val="single" w:sz="4" w:space="0" w:color="000000"/>
            </w:tcBorders>
          </w:tcPr>
          <w:p w14:paraId="1CBC4845" w14:textId="25F6A16A" w:rsidR="00380D83" w:rsidRPr="008316DE" w:rsidRDefault="00380D83">
            <w:pPr>
              <w:spacing w:after="0" w:line="276" w:lineRule="auto"/>
              <w:ind w:left="0" w:right="0" w:firstLine="0"/>
              <w:rPr>
                <w:rFonts w:ascii="Times New Roman" w:hAnsi="Times New Roman" w:cs="Times New Roman"/>
                <w:sz w:val="24"/>
                <w:szCs w:val="24"/>
              </w:rPr>
            </w:pPr>
            <w:r>
              <w:rPr>
                <w:rFonts w:ascii="Times New Roman" w:hAnsi="Times New Roman" w:cs="Times New Roman" w:hint="eastAsia"/>
                <w:sz w:val="24"/>
                <w:szCs w:val="24"/>
              </w:rPr>
              <w:t>其他负债</w:t>
            </w:r>
          </w:p>
        </w:tc>
        <w:tc>
          <w:tcPr>
            <w:tcW w:w="4639" w:type="dxa"/>
            <w:tcBorders>
              <w:top w:val="single" w:sz="4" w:space="0" w:color="000000"/>
              <w:left w:val="single" w:sz="4" w:space="0" w:color="000000"/>
              <w:bottom w:val="single" w:sz="4" w:space="0" w:color="000000"/>
              <w:right w:val="single" w:sz="4" w:space="0" w:color="000000"/>
            </w:tcBorders>
          </w:tcPr>
          <w:p w14:paraId="7E2D3550" w14:textId="228EFAEE" w:rsidR="00380D83" w:rsidRDefault="00F83040">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32,548.23</w:t>
            </w:r>
          </w:p>
        </w:tc>
      </w:tr>
      <w:tr w:rsidR="00EB565A" w:rsidRPr="008316DE" w14:paraId="29B19198"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41188E5F" w14:textId="6389179E" w:rsidR="00EB565A" w:rsidRPr="00A95AC2" w:rsidRDefault="00C45D37">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负债合计</w:t>
            </w:r>
          </w:p>
        </w:tc>
        <w:tc>
          <w:tcPr>
            <w:tcW w:w="4639" w:type="dxa"/>
            <w:tcBorders>
              <w:top w:val="single" w:sz="4" w:space="0" w:color="000000"/>
              <w:left w:val="single" w:sz="4" w:space="0" w:color="000000"/>
              <w:bottom w:val="single" w:sz="4" w:space="0" w:color="000000"/>
              <w:right w:val="single" w:sz="4" w:space="0" w:color="000000"/>
            </w:tcBorders>
          </w:tcPr>
          <w:p w14:paraId="661AB57E" w14:textId="0CC2DEBC" w:rsidR="00EB565A" w:rsidRPr="00A95AC2" w:rsidRDefault="00F83040" w:rsidP="00C47606">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32,548.23</w:t>
            </w:r>
          </w:p>
        </w:tc>
      </w:tr>
      <w:tr w:rsidR="00EB565A" w:rsidRPr="008316DE" w14:paraId="7CDE0B70" w14:textId="77777777" w:rsidTr="00A95AC2">
        <w:trPr>
          <w:trHeight w:val="324"/>
        </w:trPr>
        <w:tc>
          <w:tcPr>
            <w:tcW w:w="4433" w:type="dxa"/>
            <w:tcBorders>
              <w:top w:val="single" w:sz="4" w:space="0" w:color="000000"/>
              <w:left w:val="single" w:sz="4" w:space="0" w:color="000000"/>
              <w:bottom w:val="single" w:sz="4" w:space="0" w:color="000000"/>
              <w:right w:val="single" w:sz="4" w:space="0" w:color="000000"/>
            </w:tcBorders>
          </w:tcPr>
          <w:p w14:paraId="1C2B4080" w14:textId="77777777" w:rsidR="00EB565A" w:rsidRPr="00A95AC2" w:rsidRDefault="00C45D37">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所有者权益：</w:t>
            </w:r>
          </w:p>
        </w:tc>
        <w:tc>
          <w:tcPr>
            <w:tcW w:w="4639" w:type="dxa"/>
            <w:tcBorders>
              <w:top w:val="single" w:sz="4" w:space="0" w:color="000000"/>
              <w:left w:val="single" w:sz="4" w:space="0" w:color="000000"/>
              <w:bottom w:val="single" w:sz="4" w:space="0" w:color="000000"/>
              <w:right w:val="single" w:sz="4" w:space="0" w:color="000000"/>
            </w:tcBorders>
          </w:tcPr>
          <w:p w14:paraId="42561E87" w14:textId="77777777" w:rsidR="00EB565A" w:rsidRPr="00A95AC2" w:rsidRDefault="00231EE4">
            <w:pPr>
              <w:spacing w:after="0" w:line="276" w:lineRule="auto"/>
              <w:ind w:left="0" w:right="0" w:firstLine="0"/>
              <w:jc w:val="right"/>
              <w:rPr>
                <w:rFonts w:ascii="Times New Roman" w:hAnsi="Times New Roman" w:cs="Times New Roman"/>
                <w:sz w:val="24"/>
                <w:szCs w:val="24"/>
              </w:rPr>
            </w:pPr>
            <w:r w:rsidRPr="00A95AC2">
              <w:rPr>
                <w:rFonts w:ascii="Times New Roman" w:hAnsi="Times New Roman" w:cs="Times New Roman"/>
                <w:sz w:val="24"/>
                <w:szCs w:val="24"/>
              </w:rPr>
              <w:t>-</w:t>
            </w:r>
          </w:p>
        </w:tc>
      </w:tr>
      <w:tr w:rsidR="00EB565A" w:rsidRPr="008316DE" w14:paraId="6BADCEC5"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6D69C531" w14:textId="77777777" w:rsidR="00EB565A" w:rsidRPr="00A95AC2" w:rsidRDefault="00C45D37">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实收基金</w:t>
            </w:r>
          </w:p>
        </w:tc>
        <w:tc>
          <w:tcPr>
            <w:tcW w:w="4639" w:type="dxa"/>
            <w:tcBorders>
              <w:top w:val="single" w:sz="4" w:space="0" w:color="000000"/>
              <w:left w:val="single" w:sz="4" w:space="0" w:color="000000"/>
              <w:bottom w:val="single" w:sz="4" w:space="0" w:color="000000"/>
              <w:right w:val="single" w:sz="4" w:space="0" w:color="000000"/>
            </w:tcBorders>
          </w:tcPr>
          <w:p w14:paraId="0DBECC3C" w14:textId="19A81D94" w:rsidR="00EB565A" w:rsidRPr="00A95AC2" w:rsidRDefault="004D7EDF" w:rsidP="00C47606">
            <w:pPr>
              <w:spacing w:after="0" w:line="276" w:lineRule="auto"/>
              <w:ind w:left="0" w:right="0" w:firstLine="0"/>
              <w:jc w:val="right"/>
              <w:rPr>
                <w:rFonts w:ascii="Times New Roman" w:hAnsi="Times New Roman" w:cs="Times New Roman"/>
                <w:sz w:val="24"/>
                <w:szCs w:val="24"/>
              </w:rPr>
            </w:pPr>
            <w:r w:rsidRPr="004D7EDF">
              <w:rPr>
                <w:rFonts w:ascii="Times New Roman" w:hAnsi="Times New Roman" w:cs="Times New Roman"/>
                <w:sz w:val="24"/>
                <w:szCs w:val="24"/>
              </w:rPr>
              <w:t>1,307,981.02</w:t>
            </w:r>
          </w:p>
        </w:tc>
      </w:tr>
      <w:tr w:rsidR="00EB565A" w:rsidRPr="008316DE" w14:paraId="739EF1C3"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05E24585" w14:textId="77777777" w:rsidR="00944CB8" w:rsidRPr="00A95AC2" w:rsidRDefault="00C45D37" w:rsidP="00A95AC2">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未分配利润</w:t>
            </w:r>
          </w:p>
        </w:tc>
        <w:tc>
          <w:tcPr>
            <w:tcW w:w="4639" w:type="dxa"/>
            <w:tcBorders>
              <w:top w:val="single" w:sz="4" w:space="0" w:color="000000"/>
              <w:left w:val="single" w:sz="4" w:space="0" w:color="000000"/>
              <w:bottom w:val="single" w:sz="4" w:space="0" w:color="000000"/>
              <w:right w:val="single" w:sz="4" w:space="0" w:color="000000"/>
            </w:tcBorders>
          </w:tcPr>
          <w:p w14:paraId="5491ACCC" w14:textId="70191A6E" w:rsidR="00944CB8" w:rsidRPr="00A95AC2" w:rsidRDefault="00F83040" w:rsidP="00A95AC2">
            <w:pPr>
              <w:spacing w:after="0" w:line="276" w:lineRule="auto"/>
              <w:ind w:left="0" w:right="0" w:firstLine="400"/>
              <w:jc w:val="right"/>
              <w:rPr>
                <w:rFonts w:ascii="Times New Roman" w:hAnsi="Times New Roman" w:cs="Times New Roman"/>
                <w:sz w:val="24"/>
                <w:szCs w:val="24"/>
              </w:rPr>
            </w:pPr>
            <w:r w:rsidRPr="00F83040">
              <w:rPr>
                <w:rFonts w:ascii="Times New Roman" w:hAnsi="Times New Roman" w:cs="Times New Roman"/>
                <w:sz w:val="24"/>
                <w:szCs w:val="24"/>
              </w:rPr>
              <w:t>844,941.22</w:t>
            </w:r>
          </w:p>
        </w:tc>
      </w:tr>
      <w:tr w:rsidR="00EB565A" w:rsidRPr="008316DE" w14:paraId="7ED685C7"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33ADB602" w14:textId="77777777" w:rsidR="00EB565A" w:rsidRPr="00A95AC2" w:rsidRDefault="00C45D37">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所有者权益合计</w:t>
            </w:r>
          </w:p>
        </w:tc>
        <w:tc>
          <w:tcPr>
            <w:tcW w:w="4639" w:type="dxa"/>
            <w:tcBorders>
              <w:top w:val="single" w:sz="4" w:space="0" w:color="000000"/>
              <w:left w:val="single" w:sz="4" w:space="0" w:color="000000"/>
              <w:bottom w:val="single" w:sz="4" w:space="0" w:color="000000"/>
              <w:right w:val="single" w:sz="4" w:space="0" w:color="000000"/>
            </w:tcBorders>
          </w:tcPr>
          <w:p w14:paraId="2A2C416C" w14:textId="63476BA0" w:rsidR="00EB565A" w:rsidRPr="00A95AC2" w:rsidRDefault="00F83040" w:rsidP="00C47606">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2,152,922.24</w:t>
            </w:r>
          </w:p>
        </w:tc>
      </w:tr>
      <w:tr w:rsidR="00EB565A" w:rsidRPr="008316DE" w14:paraId="3A4E2A73" w14:textId="77777777" w:rsidTr="00A95AC2">
        <w:trPr>
          <w:trHeight w:val="322"/>
        </w:trPr>
        <w:tc>
          <w:tcPr>
            <w:tcW w:w="4433" w:type="dxa"/>
            <w:tcBorders>
              <w:top w:val="single" w:sz="4" w:space="0" w:color="000000"/>
              <w:left w:val="single" w:sz="4" w:space="0" w:color="000000"/>
              <w:bottom w:val="single" w:sz="4" w:space="0" w:color="000000"/>
              <w:right w:val="single" w:sz="4" w:space="0" w:color="000000"/>
            </w:tcBorders>
          </w:tcPr>
          <w:p w14:paraId="06D71051" w14:textId="77777777" w:rsidR="00EB565A" w:rsidRPr="00A95AC2" w:rsidRDefault="00C45D37">
            <w:pPr>
              <w:spacing w:after="0" w:line="276" w:lineRule="auto"/>
              <w:ind w:left="0" w:right="0" w:firstLine="0"/>
              <w:rPr>
                <w:rFonts w:ascii="Times New Roman" w:hAnsi="Times New Roman" w:cs="Times New Roman"/>
                <w:sz w:val="24"/>
                <w:szCs w:val="24"/>
              </w:rPr>
            </w:pPr>
            <w:r w:rsidRPr="00A95AC2">
              <w:rPr>
                <w:rFonts w:ascii="Times New Roman" w:hAnsi="Times New Roman" w:cs="Times New Roman" w:hint="eastAsia"/>
                <w:sz w:val="24"/>
                <w:szCs w:val="24"/>
              </w:rPr>
              <w:t>负债和所有者权益总计</w:t>
            </w:r>
          </w:p>
        </w:tc>
        <w:tc>
          <w:tcPr>
            <w:tcW w:w="4639" w:type="dxa"/>
            <w:tcBorders>
              <w:top w:val="single" w:sz="4" w:space="0" w:color="000000"/>
              <w:left w:val="single" w:sz="4" w:space="0" w:color="000000"/>
              <w:bottom w:val="single" w:sz="4" w:space="0" w:color="000000"/>
              <w:right w:val="single" w:sz="4" w:space="0" w:color="000000"/>
            </w:tcBorders>
          </w:tcPr>
          <w:p w14:paraId="0399B1FF" w14:textId="1E6FABC8" w:rsidR="00EB565A" w:rsidRPr="00A95AC2" w:rsidRDefault="00F83040" w:rsidP="00C47606">
            <w:pPr>
              <w:spacing w:after="0" w:line="276" w:lineRule="auto"/>
              <w:ind w:left="0" w:right="0" w:firstLine="0"/>
              <w:jc w:val="right"/>
              <w:rPr>
                <w:rFonts w:ascii="Times New Roman" w:hAnsi="Times New Roman" w:cs="Times New Roman"/>
                <w:sz w:val="24"/>
                <w:szCs w:val="24"/>
              </w:rPr>
            </w:pPr>
            <w:r w:rsidRPr="00F83040">
              <w:rPr>
                <w:rFonts w:ascii="Times New Roman" w:hAnsi="Times New Roman" w:cs="Times New Roman"/>
                <w:sz w:val="24"/>
                <w:szCs w:val="24"/>
              </w:rPr>
              <w:t>2,185,470.47</w:t>
            </w:r>
          </w:p>
        </w:tc>
      </w:tr>
    </w:tbl>
    <w:p w14:paraId="63BF5B10" w14:textId="7C95A5A7" w:rsidR="00C45D37" w:rsidRPr="00C45D37" w:rsidRDefault="00C45D37" w:rsidP="00C45D37">
      <w:pPr>
        <w:spacing w:after="0" w:line="240" w:lineRule="auto"/>
        <w:ind w:left="-6" w:right="-11" w:hanging="11"/>
        <w:rPr>
          <w:rFonts w:ascii="Times New Roman" w:hAnsi="Times New Roman" w:cs="Times New Roman"/>
          <w:bCs/>
          <w:color w:val="auto"/>
          <w:kern w:val="0"/>
          <w:sz w:val="21"/>
          <w:szCs w:val="21"/>
        </w:rPr>
      </w:pPr>
      <w:r w:rsidRPr="00C45D37">
        <w:rPr>
          <w:rFonts w:ascii="Times New Roman" w:hAnsi="Times New Roman" w:cs="Times New Roman"/>
          <w:bCs/>
          <w:color w:val="auto"/>
          <w:kern w:val="0"/>
          <w:sz w:val="21"/>
          <w:szCs w:val="21"/>
        </w:rPr>
        <w:t>注：报告截止日</w:t>
      </w:r>
      <w:r w:rsidR="00C31061">
        <w:rPr>
          <w:rFonts w:ascii="Times New Roman" w:hAnsi="Times New Roman" w:cs="Times New Roman" w:hint="eastAsia"/>
          <w:bCs/>
          <w:color w:val="auto"/>
          <w:kern w:val="0"/>
          <w:sz w:val="21"/>
          <w:szCs w:val="21"/>
        </w:rPr>
        <w:t>2021</w:t>
      </w:r>
      <w:r w:rsidR="00C31061">
        <w:rPr>
          <w:rFonts w:ascii="Times New Roman" w:hAnsi="Times New Roman" w:cs="Times New Roman" w:hint="eastAsia"/>
          <w:bCs/>
          <w:color w:val="auto"/>
          <w:kern w:val="0"/>
          <w:sz w:val="21"/>
          <w:szCs w:val="21"/>
        </w:rPr>
        <w:t>年</w:t>
      </w:r>
      <w:r w:rsidR="00C31061">
        <w:rPr>
          <w:rFonts w:ascii="Times New Roman" w:hAnsi="Times New Roman" w:cs="Times New Roman" w:hint="eastAsia"/>
          <w:bCs/>
          <w:color w:val="auto"/>
          <w:kern w:val="0"/>
          <w:sz w:val="21"/>
          <w:szCs w:val="21"/>
        </w:rPr>
        <w:t>10</w:t>
      </w:r>
      <w:r w:rsidR="00C31061">
        <w:rPr>
          <w:rFonts w:ascii="Times New Roman" w:hAnsi="Times New Roman" w:cs="Times New Roman" w:hint="eastAsia"/>
          <w:bCs/>
          <w:color w:val="auto"/>
          <w:kern w:val="0"/>
          <w:sz w:val="21"/>
          <w:szCs w:val="21"/>
        </w:rPr>
        <w:t>月</w:t>
      </w:r>
      <w:r w:rsidR="00C31061">
        <w:rPr>
          <w:rFonts w:ascii="Times New Roman" w:hAnsi="Times New Roman" w:cs="Times New Roman" w:hint="eastAsia"/>
          <w:bCs/>
          <w:color w:val="auto"/>
          <w:kern w:val="0"/>
          <w:sz w:val="21"/>
          <w:szCs w:val="21"/>
        </w:rPr>
        <w:t>26</w:t>
      </w:r>
      <w:r w:rsidR="00C31061">
        <w:rPr>
          <w:rFonts w:ascii="Times New Roman" w:hAnsi="Times New Roman" w:cs="Times New Roman" w:hint="eastAsia"/>
          <w:bCs/>
          <w:color w:val="auto"/>
          <w:kern w:val="0"/>
          <w:sz w:val="21"/>
          <w:szCs w:val="21"/>
        </w:rPr>
        <w:t>日</w:t>
      </w:r>
      <w:r w:rsidRPr="00C45D37">
        <w:rPr>
          <w:rFonts w:ascii="Times New Roman" w:hAnsi="Times New Roman" w:cs="Times New Roman"/>
          <w:bCs/>
          <w:color w:val="auto"/>
          <w:kern w:val="0"/>
          <w:sz w:val="21"/>
          <w:szCs w:val="21"/>
        </w:rPr>
        <w:t>（基金</w:t>
      </w:r>
      <w:r w:rsidR="00A57082">
        <w:rPr>
          <w:rFonts w:ascii="Times New Roman" w:hAnsi="Times New Roman" w:cs="Times New Roman" w:hint="eastAsia"/>
          <w:bCs/>
          <w:color w:val="auto"/>
          <w:kern w:val="0"/>
          <w:sz w:val="21"/>
          <w:szCs w:val="21"/>
        </w:rPr>
        <w:t>第</w:t>
      </w:r>
      <w:r w:rsidR="004D7EDF">
        <w:rPr>
          <w:rFonts w:ascii="Times New Roman" w:hAnsi="Times New Roman" w:cs="Times New Roman" w:hint="eastAsia"/>
          <w:bCs/>
          <w:color w:val="auto"/>
          <w:kern w:val="0"/>
          <w:sz w:val="21"/>
          <w:szCs w:val="21"/>
        </w:rPr>
        <w:t>二次</w:t>
      </w:r>
      <w:r w:rsidR="004D7EDF">
        <w:rPr>
          <w:rFonts w:ascii="Times New Roman" w:hAnsi="Times New Roman" w:cs="Times New Roman"/>
          <w:bCs/>
          <w:color w:val="auto"/>
          <w:kern w:val="0"/>
          <w:sz w:val="21"/>
          <w:szCs w:val="21"/>
        </w:rPr>
        <w:t>清算</w:t>
      </w:r>
      <w:r w:rsidR="00A57082">
        <w:rPr>
          <w:rFonts w:ascii="Times New Roman" w:hAnsi="Times New Roman" w:cs="Times New Roman" w:hint="eastAsia"/>
          <w:bCs/>
          <w:color w:val="auto"/>
          <w:kern w:val="0"/>
          <w:sz w:val="21"/>
          <w:szCs w:val="21"/>
        </w:rPr>
        <w:t>结束</w:t>
      </w:r>
      <w:r w:rsidRPr="00C45D37">
        <w:rPr>
          <w:rFonts w:ascii="Times New Roman" w:hAnsi="Times New Roman" w:cs="Times New Roman"/>
          <w:bCs/>
          <w:color w:val="auto"/>
          <w:kern w:val="0"/>
          <w:sz w:val="21"/>
          <w:szCs w:val="21"/>
        </w:rPr>
        <w:t>日），基金份额净值</w:t>
      </w:r>
      <w:r w:rsidR="00B6191D" w:rsidRPr="00B6191D">
        <w:rPr>
          <w:rFonts w:ascii="Times New Roman" w:hAnsi="Times New Roman" w:cs="Times New Roman"/>
          <w:bCs/>
          <w:color w:val="auto"/>
          <w:kern w:val="0"/>
          <w:sz w:val="21"/>
          <w:szCs w:val="21"/>
        </w:rPr>
        <w:t>1.</w:t>
      </w:r>
      <w:r w:rsidR="004D7EDF">
        <w:rPr>
          <w:rFonts w:ascii="Times New Roman" w:hAnsi="Times New Roman" w:cs="Times New Roman"/>
          <w:bCs/>
          <w:color w:val="auto"/>
          <w:kern w:val="0"/>
          <w:sz w:val="21"/>
          <w:szCs w:val="21"/>
        </w:rPr>
        <w:t>64</w:t>
      </w:r>
      <w:r w:rsidR="00F83040">
        <w:rPr>
          <w:rFonts w:ascii="Times New Roman" w:hAnsi="Times New Roman" w:cs="Times New Roman"/>
          <w:bCs/>
          <w:color w:val="auto"/>
          <w:kern w:val="0"/>
          <w:sz w:val="21"/>
          <w:szCs w:val="21"/>
        </w:rPr>
        <w:t>60</w:t>
      </w:r>
      <w:r w:rsidRPr="00C45D37">
        <w:rPr>
          <w:rFonts w:ascii="Times New Roman" w:hAnsi="Times New Roman" w:cs="Times New Roman"/>
          <w:bCs/>
          <w:color w:val="auto"/>
          <w:kern w:val="0"/>
          <w:sz w:val="21"/>
          <w:szCs w:val="21"/>
        </w:rPr>
        <w:t>元，基金份额总额</w:t>
      </w:r>
      <w:r w:rsidR="005A1A03" w:rsidRPr="005A1A03">
        <w:rPr>
          <w:rFonts w:ascii="Times New Roman" w:hAnsi="Times New Roman" w:cs="Times New Roman"/>
          <w:bCs/>
          <w:color w:val="auto"/>
          <w:kern w:val="0"/>
          <w:sz w:val="21"/>
          <w:szCs w:val="21"/>
        </w:rPr>
        <w:t>1,307,981.02</w:t>
      </w:r>
      <w:r w:rsidRPr="00C45D37">
        <w:rPr>
          <w:rFonts w:ascii="Times New Roman" w:hAnsi="Times New Roman" w:cs="Times New Roman"/>
          <w:bCs/>
          <w:color w:val="auto"/>
          <w:kern w:val="0"/>
          <w:sz w:val="21"/>
          <w:szCs w:val="21"/>
        </w:rPr>
        <w:t>份。</w:t>
      </w:r>
    </w:p>
    <w:p w14:paraId="3F15541F" w14:textId="77777777" w:rsidR="00C45D37" w:rsidRPr="00F83040" w:rsidRDefault="00C45D37" w:rsidP="005F2251">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p>
    <w:p w14:paraId="304904E6" w14:textId="77777777" w:rsidR="00F77EEF" w:rsidRDefault="00C45D37">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r w:rsidRPr="00C45D37">
        <w:rPr>
          <w:rFonts w:ascii="Times New Roman" w:hAnsi="Times New Roman" w:cs="Times New Roman"/>
          <w:b/>
          <w:bCs/>
          <w:color w:val="auto"/>
          <w:kern w:val="0"/>
          <w:sz w:val="24"/>
          <w:szCs w:val="24"/>
        </w:rPr>
        <w:t>四、清盘事项说明</w:t>
      </w:r>
    </w:p>
    <w:p w14:paraId="1FFFDFB9" w14:textId="1106A300" w:rsidR="00576345" w:rsidRDefault="001B64BE"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1</w:t>
      </w:r>
      <w:r w:rsidR="00C45D37" w:rsidRPr="00C45D37">
        <w:rPr>
          <w:rFonts w:ascii="Times New Roman" w:hAnsi="Times New Roman" w:cs="Times New Roman"/>
          <w:bCs/>
          <w:color w:val="auto"/>
          <w:kern w:val="0"/>
          <w:sz w:val="24"/>
          <w:szCs w:val="24"/>
        </w:rPr>
        <w:t>、清算原因</w:t>
      </w:r>
    </w:p>
    <w:p w14:paraId="668859D3" w14:textId="77777777" w:rsidR="001B64BE" w:rsidRPr="00773418" w:rsidRDefault="001B64BE" w:rsidP="001B64BE">
      <w:pPr>
        <w:spacing w:beforeLines="50" w:before="120" w:line="360" w:lineRule="auto"/>
        <w:ind w:firstLineChars="200" w:firstLine="480"/>
        <w:rPr>
          <w:rFonts w:ascii="Times New Roman" w:hAnsi="Times New Roman" w:cs="Times New Roman"/>
          <w:bCs/>
          <w:color w:val="auto"/>
          <w:kern w:val="0"/>
          <w:sz w:val="24"/>
          <w:szCs w:val="24"/>
        </w:rPr>
      </w:pPr>
      <w:r w:rsidRPr="00773418">
        <w:rPr>
          <w:rFonts w:ascii="Times New Roman" w:hAnsi="Times New Roman" w:cs="Times New Roman" w:hint="eastAsia"/>
          <w:bCs/>
          <w:color w:val="auto"/>
          <w:kern w:val="0"/>
          <w:sz w:val="24"/>
          <w:szCs w:val="24"/>
        </w:rPr>
        <w:t>根据《基金合同》“第五部分</w:t>
      </w:r>
      <w:r w:rsidRPr="00773418">
        <w:rPr>
          <w:rFonts w:ascii="Times New Roman" w:hAnsi="Times New Roman" w:cs="Times New Roman"/>
          <w:bCs/>
          <w:color w:val="auto"/>
          <w:kern w:val="0"/>
          <w:sz w:val="24"/>
          <w:szCs w:val="24"/>
        </w:rPr>
        <w:t xml:space="preserve"> </w:t>
      </w:r>
      <w:r w:rsidRPr="00773418">
        <w:rPr>
          <w:rFonts w:ascii="Times New Roman" w:hAnsi="Times New Roman" w:cs="Times New Roman" w:hint="eastAsia"/>
          <w:bCs/>
          <w:color w:val="auto"/>
          <w:kern w:val="0"/>
          <w:sz w:val="24"/>
          <w:szCs w:val="24"/>
        </w:rPr>
        <w:t>基金备案”之“三、基金存续期内的基金份额持有人数量和资产规模”的约定：</w:t>
      </w:r>
    </w:p>
    <w:p w14:paraId="17EAED57" w14:textId="77777777" w:rsidR="001B64BE" w:rsidRPr="00773418" w:rsidRDefault="001B64BE" w:rsidP="001B64BE">
      <w:pPr>
        <w:spacing w:beforeLines="50" w:before="120" w:line="360" w:lineRule="auto"/>
        <w:ind w:firstLineChars="200" w:firstLine="480"/>
        <w:rPr>
          <w:rFonts w:ascii="Times New Roman" w:hAnsi="Times New Roman" w:cs="Times New Roman"/>
          <w:bCs/>
          <w:color w:val="auto"/>
          <w:kern w:val="0"/>
          <w:sz w:val="24"/>
          <w:szCs w:val="24"/>
        </w:rPr>
      </w:pPr>
      <w:r w:rsidRPr="00773418">
        <w:rPr>
          <w:rFonts w:ascii="Times New Roman" w:hAnsi="Times New Roman" w:cs="Times New Roman" w:hint="eastAsia"/>
          <w:bCs/>
          <w:color w:val="auto"/>
          <w:kern w:val="0"/>
          <w:sz w:val="24"/>
          <w:szCs w:val="24"/>
        </w:rPr>
        <w:t>“本基金合同生效三年后的对应日所处开放期的最后一个工作日，若本基金资产净值低于两亿元，本基金合同自动终止，且无需召开基金份额持有人大会审议。若届时的法律法规或中国证监会规定发生变化，上述终止规定被取消、更改或补充时，则本基金可以参照届时有效的法律法规或中国证监会规定执行。”本基金</w:t>
      </w:r>
      <w:r w:rsidRPr="00A13286">
        <w:rPr>
          <w:rFonts w:ascii="Times New Roman" w:hAnsi="Times New Roman" w:cs="Times New Roman" w:hint="eastAsia"/>
          <w:bCs/>
          <w:color w:val="auto"/>
          <w:kern w:val="0"/>
          <w:sz w:val="24"/>
          <w:szCs w:val="24"/>
        </w:rPr>
        <w:t>《基金合同》</w:t>
      </w:r>
      <w:r w:rsidRPr="00773418">
        <w:rPr>
          <w:rFonts w:ascii="Times New Roman" w:hAnsi="Times New Roman" w:cs="Times New Roman" w:hint="eastAsia"/>
          <w:bCs/>
          <w:color w:val="auto"/>
          <w:kern w:val="0"/>
          <w:sz w:val="24"/>
          <w:szCs w:val="24"/>
        </w:rPr>
        <w:t>生效三年后的对应日所处开放期的最后一个工作日为</w:t>
      </w:r>
      <w:r w:rsidRPr="00773418">
        <w:rPr>
          <w:rFonts w:ascii="Times New Roman" w:hAnsi="Times New Roman" w:cs="Times New Roman"/>
          <w:bCs/>
          <w:color w:val="auto"/>
          <w:kern w:val="0"/>
          <w:sz w:val="24"/>
          <w:szCs w:val="24"/>
        </w:rPr>
        <w:t>2021</w:t>
      </w:r>
      <w:r w:rsidRPr="00773418">
        <w:rPr>
          <w:rFonts w:ascii="Times New Roman" w:hAnsi="Times New Roman" w:cs="Times New Roman" w:hint="eastAsia"/>
          <w:bCs/>
          <w:color w:val="auto"/>
          <w:kern w:val="0"/>
          <w:sz w:val="24"/>
          <w:szCs w:val="24"/>
        </w:rPr>
        <w:t>年</w:t>
      </w:r>
      <w:r w:rsidRPr="00773418">
        <w:rPr>
          <w:rFonts w:ascii="Times New Roman" w:hAnsi="Times New Roman" w:cs="Times New Roman"/>
          <w:bCs/>
          <w:color w:val="auto"/>
          <w:kern w:val="0"/>
          <w:sz w:val="24"/>
          <w:szCs w:val="24"/>
        </w:rPr>
        <w:t>4</w:t>
      </w:r>
      <w:r w:rsidRPr="00773418">
        <w:rPr>
          <w:rFonts w:ascii="Times New Roman" w:hAnsi="Times New Roman" w:cs="Times New Roman" w:hint="eastAsia"/>
          <w:bCs/>
          <w:color w:val="auto"/>
          <w:kern w:val="0"/>
          <w:sz w:val="24"/>
          <w:szCs w:val="24"/>
        </w:rPr>
        <w:t>月</w:t>
      </w:r>
      <w:r w:rsidRPr="00773418">
        <w:rPr>
          <w:rFonts w:ascii="Times New Roman" w:hAnsi="Times New Roman" w:cs="Times New Roman"/>
          <w:bCs/>
          <w:color w:val="auto"/>
          <w:kern w:val="0"/>
          <w:sz w:val="24"/>
          <w:szCs w:val="24"/>
        </w:rPr>
        <w:t>9</w:t>
      </w:r>
      <w:r w:rsidRPr="00773418">
        <w:rPr>
          <w:rFonts w:ascii="Times New Roman" w:hAnsi="Times New Roman" w:cs="Times New Roman" w:hint="eastAsia"/>
          <w:bCs/>
          <w:color w:val="auto"/>
          <w:kern w:val="0"/>
          <w:sz w:val="24"/>
          <w:szCs w:val="24"/>
        </w:rPr>
        <w:t>日，截至</w:t>
      </w:r>
      <w:r w:rsidRPr="00773418">
        <w:rPr>
          <w:rFonts w:ascii="Times New Roman" w:hAnsi="Times New Roman" w:cs="Times New Roman"/>
          <w:bCs/>
          <w:color w:val="auto"/>
          <w:kern w:val="0"/>
          <w:sz w:val="24"/>
          <w:szCs w:val="24"/>
        </w:rPr>
        <w:t>2021</w:t>
      </w:r>
      <w:r w:rsidRPr="00773418">
        <w:rPr>
          <w:rFonts w:ascii="Times New Roman" w:hAnsi="Times New Roman" w:cs="Times New Roman" w:hint="eastAsia"/>
          <w:bCs/>
          <w:color w:val="auto"/>
          <w:kern w:val="0"/>
          <w:sz w:val="24"/>
          <w:szCs w:val="24"/>
        </w:rPr>
        <w:t>年</w:t>
      </w:r>
      <w:r w:rsidRPr="00773418">
        <w:rPr>
          <w:rFonts w:ascii="Times New Roman" w:hAnsi="Times New Roman" w:cs="Times New Roman"/>
          <w:bCs/>
          <w:color w:val="auto"/>
          <w:kern w:val="0"/>
          <w:sz w:val="24"/>
          <w:szCs w:val="24"/>
        </w:rPr>
        <w:t>4</w:t>
      </w:r>
      <w:r w:rsidRPr="00773418">
        <w:rPr>
          <w:rFonts w:ascii="Times New Roman" w:hAnsi="Times New Roman" w:cs="Times New Roman" w:hint="eastAsia"/>
          <w:bCs/>
          <w:color w:val="auto"/>
          <w:kern w:val="0"/>
          <w:sz w:val="24"/>
          <w:szCs w:val="24"/>
        </w:rPr>
        <w:t>月</w:t>
      </w:r>
      <w:r w:rsidRPr="00773418">
        <w:rPr>
          <w:rFonts w:ascii="Times New Roman" w:hAnsi="Times New Roman" w:cs="Times New Roman"/>
          <w:bCs/>
          <w:color w:val="auto"/>
          <w:kern w:val="0"/>
          <w:sz w:val="24"/>
          <w:szCs w:val="24"/>
        </w:rPr>
        <w:t>9</w:t>
      </w:r>
      <w:r w:rsidRPr="00773418">
        <w:rPr>
          <w:rFonts w:ascii="Times New Roman" w:hAnsi="Times New Roman" w:cs="Times New Roman" w:hint="eastAsia"/>
          <w:bCs/>
          <w:color w:val="auto"/>
          <w:kern w:val="0"/>
          <w:sz w:val="24"/>
          <w:szCs w:val="24"/>
        </w:rPr>
        <w:t>日日终，本基金基金资产净值低于两亿元，满足</w:t>
      </w:r>
      <w:r w:rsidRPr="00A13286">
        <w:rPr>
          <w:rFonts w:ascii="Times New Roman" w:hAnsi="Times New Roman" w:cs="Times New Roman" w:hint="eastAsia"/>
          <w:bCs/>
          <w:color w:val="auto"/>
          <w:kern w:val="0"/>
          <w:sz w:val="24"/>
          <w:szCs w:val="24"/>
        </w:rPr>
        <w:t>《基金合同》</w:t>
      </w:r>
      <w:r w:rsidRPr="00773418">
        <w:rPr>
          <w:rFonts w:ascii="Times New Roman" w:hAnsi="Times New Roman" w:cs="Times New Roman" w:hint="eastAsia"/>
          <w:bCs/>
          <w:color w:val="auto"/>
          <w:kern w:val="0"/>
          <w:sz w:val="24"/>
          <w:szCs w:val="24"/>
        </w:rPr>
        <w:t>约定的前述终止条件，本基金将根据</w:t>
      </w:r>
      <w:r w:rsidRPr="00A13286">
        <w:rPr>
          <w:rFonts w:ascii="Times New Roman" w:hAnsi="Times New Roman" w:cs="Times New Roman" w:hint="eastAsia"/>
          <w:bCs/>
          <w:color w:val="auto"/>
          <w:kern w:val="0"/>
          <w:sz w:val="24"/>
          <w:szCs w:val="24"/>
        </w:rPr>
        <w:t>《基金合同》</w:t>
      </w:r>
      <w:r w:rsidRPr="00773418">
        <w:rPr>
          <w:rFonts w:ascii="Times New Roman" w:hAnsi="Times New Roman" w:cs="Times New Roman" w:hint="eastAsia"/>
          <w:bCs/>
          <w:color w:val="auto"/>
          <w:kern w:val="0"/>
          <w:sz w:val="24"/>
          <w:szCs w:val="24"/>
        </w:rPr>
        <w:t>约定进入基金财产清算程序，而不需召开基金份额持有人大会。</w:t>
      </w:r>
    </w:p>
    <w:p w14:paraId="6CBC52FD" w14:textId="1A83EB7F" w:rsidR="001B64BE" w:rsidRPr="00CF1542" w:rsidRDefault="00CF1542" w:rsidP="00555191">
      <w:pPr>
        <w:spacing w:beforeLines="50" w:before="120" w:line="360" w:lineRule="auto"/>
        <w:ind w:firstLineChars="200" w:firstLine="480"/>
        <w:rPr>
          <w:rFonts w:ascii="Times New Roman" w:hAnsi="Times New Roman" w:cs="Times New Roman"/>
          <w:bCs/>
          <w:color w:val="auto"/>
          <w:kern w:val="0"/>
          <w:sz w:val="24"/>
          <w:szCs w:val="24"/>
        </w:rPr>
      </w:pPr>
      <w:r w:rsidRPr="00555191">
        <w:rPr>
          <w:rFonts w:ascii="Times New Roman" w:hAnsi="Times New Roman" w:cs="Times New Roman" w:hint="eastAsia"/>
          <w:bCs/>
          <w:color w:val="auto"/>
          <w:kern w:val="0"/>
          <w:sz w:val="24"/>
          <w:szCs w:val="24"/>
        </w:rPr>
        <w:lastRenderedPageBreak/>
        <w:t>基金管理人于</w:t>
      </w:r>
      <w:r w:rsidRPr="00555191">
        <w:rPr>
          <w:rFonts w:ascii="Times New Roman" w:hAnsi="Times New Roman" w:cs="Times New Roman"/>
          <w:bCs/>
          <w:color w:val="auto"/>
          <w:kern w:val="0"/>
          <w:sz w:val="24"/>
          <w:szCs w:val="24"/>
        </w:rPr>
        <w:t>2021</w:t>
      </w:r>
      <w:r w:rsidRPr="00555191">
        <w:rPr>
          <w:rFonts w:ascii="Times New Roman" w:hAnsi="Times New Roman" w:cs="Times New Roman" w:hint="eastAsia"/>
          <w:bCs/>
          <w:color w:val="auto"/>
          <w:kern w:val="0"/>
          <w:sz w:val="24"/>
          <w:szCs w:val="24"/>
        </w:rPr>
        <w:t>年</w:t>
      </w:r>
      <w:r>
        <w:rPr>
          <w:rFonts w:ascii="Times New Roman" w:hAnsi="Times New Roman" w:cs="Times New Roman"/>
          <w:bCs/>
          <w:color w:val="auto"/>
          <w:kern w:val="0"/>
          <w:sz w:val="24"/>
          <w:szCs w:val="24"/>
        </w:rPr>
        <w:t>4</w:t>
      </w:r>
      <w:r w:rsidRPr="00555191">
        <w:rPr>
          <w:rFonts w:ascii="Times New Roman" w:hAnsi="Times New Roman" w:cs="Times New Roman" w:hint="eastAsia"/>
          <w:bCs/>
          <w:color w:val="auto"/>
          <w:kern w:val="0"/>
          <w:sz w:val="24"/>
          <w:szCs w:val="24"/>
        </w:rPr>
        <w:t>月</w:t>
      </w:r>
      <w:r>
        <w:rPr>
          <w:rFonts w:ascii="Times New Roman" w:hAnsi="Times New Roman" w:cs="Times New Roman"/>
          <w:bCs/>
          <w:color w:val="auto"/>
          <w:kern w:val="0"/>
          <w:sz w:val="24"/>
          <w:szCs w:val="24"/>
        </w:rPr>
        <w:t>10</w:t>
      </w:r>
      <w:r w:rsidRPr="00555191">
        <w:rPr>
          <w:rFonts w:ascii="Times New Roman" w:hAnsi="Times New Roman" w:cs="Times New Roman" w:hint="eastAsia"/>
          <w:bCs/>
          <w:color w:val="auto"/>
          <w:kern w:val="0"/>
          <w:sz w:val="24"/>
          <w:szCs w:val="24"/>
        </w:rPr>
        <w:t>日公告的《关于财通多策略福佑定期开放灵活配置混合型发起式证券投资基金基金合同终止及基金财产清算的公告》约定：“自</w:t>
      </w:r>
      <w:r w:rsidRPr="00555191">
        <w:rPr>
          <w:rFonts w:ascii="Times New Roman" w:hAnsi="Times New Roman" w:cs="Times New Roman"/>
          <w:bCs/>
          <w:color w:val="auto"/>
          <w:kern w:val="0"/>
          <w:sz w:val="24"/>
          <w:szCs w:val="24"/>
        </w:rPr>
        <w:t>2021</w:t>
      </w:r>
      <w:r w:rsidRPr="00555191">
        <w:rPr>
          <w:rFonts w:ascii="Times New Roman" w:hAnsi="Times New Roman" w:cs="Times New Roman" w:hint="eastAsia"/>
          <w:bCs/>
          <w:color w:val="auto"/>
          <w:kern w:val="0"/>
          <w:sz w:val="24"/>
          <w:szCs w:val="24"/>
        </w:rPr>
        <w:t>年</w:t>
      </w:r>
      <w:r w:rsidRPr="00555191">
        <w:rPr>
          <w:rFonts w:ascii="Times New Roman" w:hAnsi="Times New Roman" w:cs="Times New Roman"/>
          <w:bCs/>
          <w:color w:val="auto"/>
          <w:kern w:val="0"/>
          <w:sz w:val="24"/>
          <w:szCs w:val="24"/>
        </w:rPr>
        <w:t>4</w:t>
      </w:r>
      <w:r w:rsidRPr="00555191">
        <w:rPr>
          <w:rFonts w:ascii="Times New Roman" w:hAnsi="Times New Roman" w:cs="Times New Roman" w:hint="eastAsia"/>
          <w:bCs/>
          <w:color w:val="auto"/>
          <w:kern w:val="0"/>
          <w:sz w:val="24"/>
          <w:szCs w:val="24"/>
        </w:rPr>
        <w:t>月</w:t>
      </w:r>
      <w:r w:rsidRPr="00555191">
        <w:rPr>
          <w:rFonts w:ascii="Times New Roman" w:hAnsi="Times New Roman" w:cs="Times New Roman"/>
          <w:bCs/>
          <w:color w:val="auto"/>
          <w:kern w:val="0"/>
          <w:sz w:val="24"/>
          <w:szCs w:val="24"/>
        </w:rPr>
        <w:t>10</w:t>
      </w:r>
      <w:r w:rsidRPr="00555191">
        <w:rPr>
          <w:rFonts w:ascii="Times New Roman" w:hAnsi="Times New Roman" w:cs="Times New Roman" w:hint="eastAsia"/>
          <w:bCs/>
          <w:color w:val="auto"/>
          <w:kern w:val="0"/>
          <w:sz w:val="24"/>
          <w:szCs w:val="24"/>
        </w:rPr>
        <w:t>日起，本基金进入清算程序。本基金进入清算程序后，不再开放办理申购（定期定额申购）、赎回及转换（转入和转出）等业务，并停止收取基金管理费、基金托管费。”</w:t>
      </w:r>
    </w:p>
    <w:p w14:paraId="008111C5" w14:textId="1ABE75DF" w:rsidR="00CF1542" w:rsidRDefault="00CF1542" w:rsidP="00F40AEA">
      <w:pPr>
        <w:spacing w:beforeLines="50" w:before="120" w:line="360" w:lineRule="auto"/>
        <w:ind w:firstLineChars="200" w:firstLine="480"/>
        <w:rPr>
          <w:rFonts w:ascii="Times New Roman" w:hAnsi="Times New Roman" w:cs="Times New Roman"/>
          <w:bCs/>
          <w:color w:val="auto"/>
          <w:kern w:val="0"/>
          <w:sz w:val="24"/>
          <w:szCs w:val="24"/>
        </w:rPr>
      </w:pPr>
      <w:r w:rsidRPr="00F40AEA">
        <w:rPr>
          <w:rFonts w:ascii="Times New Roman" w:hAnsi="Times New Roman" w:cs="Times New Roman" w:hint="eastAsia"/>
          <w:bCs/>
          <w:color w:val="auto"/>
          <w:kern w:val="0"/>
          <w:sz w:val="24"/>
          <w:szCs w:val="24"/>
        </w:rPr>
        <w:t>本基金于</w:t>
      </w:r>
      <w:r w:rsidRPr="00F40AEA">
        <w:rPr>
          <w:rFonts w:ascii="Times New Roman" w:hAnsi="Times New Roman" w:cs="Times New Roman" w:hint="eastAsia"/>
          <w:bCs/>
          <w:color w:val="auto"/>
          <w:kern w:val="0"/>
          <w:sz w:val="24"/>
          <w:szCs w:val="24"/>
        </w:rPr>
        <w:t>2021</w:t>
      </w:r>
      <w:r w:rsidRPr="00F40AEA">
        <w:rPr>
          <w:rFonts w:ascii="Times New Roman" w:hAnsi="Times New Roman" w:cs="Times New Roman" w:hint="eastAsia"/>
          <w:bCs/>
          <w:color w:val="auto"/>
          <w:kern w:val="0"/>
          <w:sz w:val="24"/>
          <w:szCs w:val="24"/>
        </w:rPr>
        <w:t>年</w:t>
      </w:r>
      <w:r>
        <w:rPr>
          <w:rFonts w:ascii="Times New Roman" w:hAnsi="Times New Roman" w:cs="Times New Roman"/>
          <w:bCs/>
          <w:color w:val="auto"/>
          <w:kern w:val="0"/>
          <w:sz w:val="24"/>
          <w:szCs w:val="24"/>
        </w:rPr>
        <w:t>4</w:t>
      </w:r>
      <w:r w:rsidRPr="00555191">
        <w:rPr>
          <w:rFonts w:ascii="Times New Roman" w:hAnsi="Times New Roman" w:cs="Times New Roman" w:hint="eastAsia"/>
          <w:bCs/>
          <w:color w:val="auto"/>
          <w:kern w:val="0"/>
          <w:sz w:val="24"/>
          <w:szCs w:val="24"/>
        </w:rPr>
        <w:t>月</w:t>
      </w:r>
      <w:r>
        <w:rPr>
          <w:rFonts w:ascii="Times New Roman" w:hAnsi="Times New Roman" w:cs="Times New Roman"/>
          <w:bCs/>
          <w:color w:val="auto"/>
          <w:kern w:val="0"/>
          <w:sz w:val="24"/>
          <w:szCs w:val="24"/>
        </w:rPr>
        <w:t>10</w:t>
      </w:r>
      <w:r w:rsidRPr="00555191">
        <w:rPr>
          <w:rFonts w:ascii="Times New Roman" w:hAnsi="Times New Roman" w:cs="Times New Roman" w:hint="eastAsia"/>
          <w:bCs/>
          <w:color w:val="auto"/>
          <w:kern w:val="0"/>
          <w:sz w:val="24"/>
          <w:szCs w:val="24"/>
        </w:rPr>
        <w:t>日起进入清算期，第一次清算期间为</w:t>
      </w:r>
      <w:r>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Pr>
          <w:rFonts w:ascii="Times New Roman" w:hAnsi="Times New Roman" w:cs="Times New Roman" w:hint="eastAsia"/>
          <w:bCs/>
          <w:color w:val="auto"/>
          <w:kern w:val="0"/>
          <w:sz w:val="24"/>
          <w:szCs w:val="24"/>
        </w:rPr>
        <w:t>4</w:t>
      </w:r>
      <w:r w:rsidRPr="00C45D37">
        <w:rPr>
          <w:rFonts w:ascii="Times New Roman" w:hAnsi="Times New Roman" w:cs="Times New Roman"/>
          <w:bCs/>
          <w:color w:val="auto"/>
          <w:kern w:val="0"/>
          <w:sz w:val="24"/>
          <w:szCs w:val="24"/>
        </w:rPr>
        <w:t>月</w:t>
      </w:r>
      <w:r>
        <w:rPr>
          <w:rFonts w:ascii="Times New Roman" w:hAnsi="Times New Roman" w:cs="Times New Roman" w:hint="eastAsia"/>
          <w:bCs/>
          <w:color w:val="auto"/>
          <w:kern w:val="0"/>
          <w:sz w:val="24"/>
          <w:szCs w:val="24"/>
        </w:rPr>
        <w:t>10</w:t>
      </w:r>
      <w:r w:rsidRPr="00C45D37">
        <w:rPr>
          <w:rFonts w:ascii="Times New Roman" w:hAnsi="Times New Roman" w:cs="Times New Roman"/>
          <w:bCs/>
          <w:color w:val="auto"/>
          <w:kern w:val="0"/>
          <w:sz w:val="24"/>
          <w:szCs w:val="24"/>
        </w:rPr>
        <w:t>日起至</w:t>
      </w:r>
      <w:r>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Pr>
          <w:rFonts w:ascii="Times New Roman" w:hAnsi="Times New Roman" w:cs="Times New Roman" w:hint="eastAsia"/>
          <w:bCs/>
          <w:color w:val="auto"/>
          <w:kern w:val="0"/>
          <w:sz w:val="24"/>
          <w:szCs w:val="24"/>
        </w:rPr>
        <w:t>4</w:t>
      </w:r>
      <w:r w:rsidRPr="00C45D37">
        <w:rPr>
          <w:rFonts w:ascii="Times New Roman" w:hAnsi="Times New Roman" w:cs="Times New Roman"/>
          <w:bCs/>
          <w:color w:val="auto"/>
          <w:kern w:val="0"/>
          <w:sz w:val="24"/>
          <w:szCs w:val="24"/>
        </w:rPr>
        <w:t>月</w:t>
      </w:r>
      <w:r>
        <w:rPr>
          <w:rFonts w:ascii="Times New Roman" w:hAnsi="Times New Roman" w:cs="Times New Roman"/>
          <w:bCs/>
          <w:color w:val="auto"/>
          <w:kern w:val="0"/>
          <w:sz w:val="24"/>
          <w:szCs w:val="24"/>
        </w:rPr>
        <w:t>23</w:t>
      </w:r>
      <w:r w:rsidRPr="00C45D37">
        <w:rPr>
          <w:rFonts w:ascii="Times New Roman" w:hAnsi="Times New Roman" w:cs="Times New Roman"/>
          <w:bCs/>
          <w:color w:val="auto"/>
          <w:kern w:val="0"/>
          <w:sz w:val="24"/>
          <w:szCs w:val="24"/>
        </w:rPr>
        <w:t>日</w:t>
      </w:r>
      <w:r w:rsidRPr="00555191">
        <w:rPr>
          <w:rFonts w:ascii="Times New Roman" w:hAnsi="Times New Roman" w:cs="Times New Roman" w:hint="eastAsia"/>
          <w:bCs/>
          <w:color w:val="auto"/>
          <w:kern w:val="0"/>
          <w:sz w:val="24"/>
          <w:szCs w:val="24"/>
        </w:rPr>
        <w:t>。本次清算为本基金第二次清算，清算期间为</w:t>
      </w:r>
      <w:r w:rsidRPr="003E02D0">
        <w:rPr>
          <w:rFonts w:ascii="Times New Roman" w:hAnsi="Times New Roman" w:cs="Times New Roman" w:hint="eastAsia"/>
          <w:bCs/>
          <w:color w:val="auto"/>
          <w:kern w:val="0"/>
          <w:sz w:val="24"/>
          <w:szCs w:val="24"/>
        </w:rPr>
        <w:t>2021</w:t>
      </w:r>
      <w:r w:rsidRPr="003E02D0">
        <w:rPr>
          <w:rFonts w:ascii="Times New Roman" w:hAnsi="Times New Roman" w:cs="Times New Roman" w:hint="eastAsia"/>
          <w:bCs/>
          <w:color w:val="auto"/>
          <w:kern w:val="0"/>
          <w:sz w:val="24"/>
          <w:szCs w:val="24"/>
        </w:rPr>
        <w:t>年</w:t>
      </w:r>
      <w:r>
        <w:rPr>
          <w:rFonts w:ascii="Times New Roman" w:hAnsi="Times New Roman" w:cs="Times New Roman"/>
          <w:bCs/>
          <w:color w:val="auto"/>
          <w:kern w:val="0"/>
          <w:sz w:val="24"/>
          <w:szCs w:val="24"/>
        </w:rPr>
        <w:t>4</w:t>
      </w:r>
      <w:r w:rsidRPr="003E02D0">
        <w:rPr>
          <w:rFonts w:ascii="Times New Roman" w:hAnsi="Times New Roman" w:cs="Times New Roman" w:hint="eastAsia"/>
          <w:bCs/>
          <w:color w:val="auto"/>
          <w:kern w:val="0"/>
          <w:sz w:val="24"/>
          <w:szCs w:val="24"/>
        </w:rPr>
        <w:t>月</w:t>
      </w:r>
      <w:r>
        <w:rPr>
          <w:rFonts w:ascii="Times New Roman" w:hAnsi="Times New Roman" w:cs="Times New Roman"/>
          <w:bCs/>
          <w:color w:val="auto"/>
          <w:kern w:val="0"/>
          <w:sz w:val="24"/>
          <w:szCs w:val="24"/>
        </w:rPr>
        <w:t>24</w:t>
      </w:r>
      <w:r w:rsidRPr="003E02D0">
        <w:rPr>
          <w:rFonts w:ascii="Times New Roman" w:hAnsi="Times New Roman" w:cs="Times New Roman" w:hint="eastAsia"/>
          <w:bCs/>
          <w:color w:val="auto"/>
          <w:kern w:val="0"/>
          <w:sz w:val="24"/>
          <w:szCs w:val="24"/>
        </w:rPr>
        <w:t>日至</w:t>
      </w:r>
      <w:r w:rsidR="00C31061">
        <w:rPr>
          <w:rFonts w:ascii="Times New Roman" w:hAnsi="Times New Roman" w:cs="Times New Roman" w:hint="eastAsia"/>
          <w:bCs/>
          <w:color w:val="auto"/>
          <w:kern w:val="0"/>
          <w:sz w:val="24"/>
          <w:szCs w:val="24"/>
        </w:rPr>
        <w:t>2021</w:t>
      </w:r>
      <w:r w:rsidR="00C31061">
        <w:rPr>
          <w:rFonts w:ascii="Times New Roman" w:hAnsi="Times New Roman" w:cs="Times New Roman" w:hint="eastAsia"/>
          <w:bCs/>
          <w:color w:val="auto"/>
          <w:kern w:val="0"/>
          <w:sz w:val="24"/>
          <w:szCs w:val="24"/>
        </w:rPr>
        <w:t>年</w:t>
      </w:r>
      <w:r w:rsidR="00C31061">
        <w:rPr>
          <w:rFonts w:ascii="Times New Roman" w:hAnsi="Times New Roman" w:cs="Times New Roman" w:hint="eastAsia"/>
          <w:bCs/>
          <w:color w:val="auto"/>
          <w:kern w:val="0"/>
          <w:sz w:val="24"/>
          <w:szCs w:val="24"/>
        </w:rPr>
        <w:t>10</w:t>
      </w:r>
      <w:r w:rsidR="00C31061">
        <w:rPr>
          <w:rFonts w:ascii="Times New Roman" w:hAnsi="Times New Roman" w:cs="Times New Roman" w:hint="eastAsia"/>
          <w:bCs/>
          <w:color w:val="auto"/>
          <w:kern w:val="0"/>
          <w:sz w:val="24"/>
          <w:szCs w:val="24"/>
        </w:rPr>
        <w:t>月</w:t>
      </w:r>
      <w:r w:rsidR="00C31061">
        <w:rPr>
          <w:rFonts w:ascii="Times New Roman" w:hAnsi="Times New Roman" w:cs="Times New Roman" w:hint="eastAsia"/>
          <w:bCs/>
          <w:color w:val="auto"/>
          <w:kern w:val="0"/>
          <w:sz w:val="24"/>
          <w:szCs w:val="24"/>
        </w:rPr>
        <w:t>26</w:t>
      </w:r>
      <w:r w:rsidR="00C31061">
        <w:rPr>
          <w:rFonts w:ascii="Times New Roman" w:hAnsi="Times New Roman" w:cs="Times New Roman" w:hint="eastAsia"/>
          <w:bCs/>
          <w:color w:val="auto"/>
          <w:kern w:val="0"/>
          <w:sz w:val="24"/>
          <w:szCs w:val="24"/>
        </w:rPr>
        <w:t>日</w:t>
      </w:r>
      <w:r w:rsidRPr="00555191">
        <w:rPr>
          <w:rFonts w:ascii="Times New Roman" w:hAnsi="Times New Roman" w:cs="Times New Roman" w:hint="eastAsia"/>
          <w:bCs/>
          <w:color w:val="auto"/>
          <w:kern w:val="0"/>
          <w:sz w:val="24"/>
          <w:szCs w:val="24"/>
        </w:rPr>
        <w:t>。</w:t>
      </w:r>
    </w:p>
    <w:p w14:paraId="36368424" w14:textId="0FCC18BA" w:rsidR="00944CB8" w:rsidRPr="00542105" w:rsidRDefault="008A0FF3">
      <w:pPr>
        <w:spacing w:beforeLines="50" w:before="120" w:line="360" w:lineRule="auto"/>
        <w:ind w:firstLineChars="200" w:firstLine="480"/>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截</w:t>
      </w:r>
      <w:r w:rsidR="00CE470C">
        <w:rPr>
          <w:rFonts w:ascii="Times New Roman" w:hAnsi="Times New Roman" w:cs="Times New Roman" w:hint="eastAsia"/>
          <w:bCs/>
          <w:color w:val="auto"/>
          <w:kern w:val="0"/>
          <w:sz w:val="24"/>
          <w:szCs w:val="24"/>
        </w:rPr>
        <w:t>至</w:t>
      </w:r>
      <w:r>
        <w:rPr>
          <w:rFonts w:ascii="Times New Roman" w:hAnsi="Times New Roman" w:cs="Times New Roman" w:hint="eastAsia"/>
          <w:bCs/>
          <w:color w:val="auto"/>
          <w:kern w:val="0"/>
          <w:sz w:val="24"/>
          <w:szCs w:val="24"/>
        </w:rPr>
        <w:t>2021</w:t>
      </w:r>
      <w:r>
        <w:rPr>
          <w:rFonts w:ascii="Times New Roman" w:hAnsi="Times New Roman" w:cs="Times New Roman" w:hint="eastAsia"/>
          <w:bCs/>
          <w:color w:val="auto"/>
          <w:kern w:val="0"/>
          <w:sz w:val="24"/>
          <w:szCs w:val="24"/>
        </w:rPr>
        <w:t>年</w:t>
      </w:r>
      <w:r>
        <w:rPr>
          <w:rFonts w:ascii="Times New Roman" w:hAnsi="Times New Roman" w:cs="Times New Roman" w:hint="eastAsia"/>
          <w:bCs/>
          <w:color w:val="auto"/>
          <w:kern w:val="0"/>
          <w:sz w:val="24"/>
          <w:szCs w:val="24"/>
        </w:rPr>
        <w:t>10</w:t>
      </w:r>
      <w:r>
        <w:rPr>
          <w:rFonts w:ascii="Times New Roman" w:hAnsi="Times New Roman" w:cs="Times New Roman" w:hint="eastAsia"/>
          <w:bCs/>
          <w:color w:val="auto"/>
          <w:kern w:val="0"/>
          <w:sz w:val="24"/>
          <w:szCs w:val="24"/>
        </w:rPr>
        <w:t>月</w:t>
      </w:r>
      <w:r w:rsidR="0037267A">
        <w:rPr>
          <w:rFonts w:ascii="Times New Roman" w:hAnsi="Times New Roman" w:cs="Times New Roman"/>
          <w:bCs/>
          <w:color w:val="auto"/>
          <w:kern w:val="0"/>
          <w:sz w:val="24"/>
          <w:szCs w:val="24"/>
        </w:rPr>
        <w:t>26</w:t>
      </w:r>
      <w:r>
        <w:rPr>
          <w:rFonts w:ascii="Times New Roman" w:hAnsi="Times New Roman" w:cs="Times New Roman" w:hint="eastAsia"/>
          <w:bCs/>
          <w:color w:val="auto"/>
          <w:kern w:val="0"/>
          <w:sz w:val="24"/>
          <w:szCs w:val="24"/>
        </w:rPr>
        <w:t>日</w:t>
      </w:r>
      <w:r>
        <w:rPr>
          <w:rFonts w:ascii="Times New Roman" w:hAnsi="Times New Roman" w:cs="Times New Roman"/>
          <w:bCs/>
          <w:color w:val="auto"/>
          <w:kern w:val="0"/>
          <w:sz w:val="24"/>
          <w:szCs w:val="24"/>
        </w:rPr>
        <w:t>，</w:t>
      </w:r>
      <w:r w:rsidR="00F77EEF" w:rsidRPr="00542105">
        <w:rPr>
          <w:rFonts w:ascii="Times New Roman" w:hAnsi="Times New Roman" w:cs="Times New Roman" w:hint="eastAsia"/>
          <w:bCs/>
          <w:color w:val="auto"/>
          <w:kern w:val="0"/>
          <w:sz w:val="24"/>
          <w:szCs w:val="24"/>
        </w:rPr>
        <w:t>本基金</w:t>
      </w:r>
      <w:r>
        <w:rPr>
          <w:rFonts w:ascii="Times New Roman" w:hAnsi="Times New Roman" w:cs="Times New Roman" w:hint="eastAsia"/>
          <w:bCs/>
          <w:color w:val="auto"/>
          <w:kern w:val="0"/>
          <w:sz w:val="24"/>
          <w:szCs w:val="24"/>
        </w:rPr>
        <w:t>所有</w:t>
      </w:r>
      <w:r>
        <w:rPr>
          <w:rFonts w:ascii="Times New Roman" w:hAnsi="Times New Roman" w:cs="Times New Roman"/>
          <w:bCs/>
          <w:color w:val="auto"/>
          <w:kern w:val="0"/>
          <w:sz w:val="24"/>
          <w:szCs w:val="24"/>
        </w:rPr>
        <w:t>剩余</w:t>
      </w:r>
      <w:r w:rsidR="00EE1586">
        <w:rPr>
          <w:rFonts w:ascii="Times New Roman" w:hAnsi="Times New Roman" w:cs="Times New Roman" w:hint="eastAsia"/>
          <w:bCs/>
          <w:color w:val="auto"/>
          <w:kern w:val="0"/>
          <w:sz w:val="24"/>
          <w:szCs w:val="24"/>
        </w:rPr>
        <w:t>证券</w:t>
      </w:r>
      <w:r w:rsidR="00EE1586">
        <w:rPr>
          <w:rFonts w:ascii="Times New Roman" w:hAnsi="Times New Roman" w:cs="Times New Roman"/>
          <w:bCs/>
          <w:color w:val="auto"/>
          <w:kern w:val="0"/>
          <w:sz w:val="24"/>
          <w:szCs w:val="24"/>
        </w:rPr>
        <w:t>类</w:t>
      </w:r>
      <w:r>
        <w:rPr>
          <w:rFonts w:ascii="Times New Roman" w:hAnsi="Times New Roman" w:cs="Times New Roman"/>
          <w:bCs/>
          <w:color w:val="auto"/>
          <w:kern w:val="0"/>
          <w:sz w:val="24"/>
          <w:szCs w:val="24"/>
        </w:rPr>
        <w:t>资产均</w:t>
      </w:r>
      <w:r w:rsidR="00CE470C">
        <w:rPr>
          <w:rFonts w:ascii="Times New Roman" w:hAnsi="Times New Roman" w:cs="Times New Roman" w:hint="eastAsia"/>
          <w:bCs/>
          <w:color w:val="auto"/>
          <w:kern w:val="0"/>
          <w:sz w:val="24"/>
          <w:szCs w:val="24"/>
        </w:rPr>
        <w:t>已</w:t>
      </w:r>
      <w:r>
        <w:rPr>
          <w:rFonts w:ascii="Times New Roman" w:hAnsi="Times New Roman" w:cs="Times New Roman"/>
          <w:bCs/>
          <w:color w:val="auto"/>
          <w:kern w:val="0"/>
          <w:sz w:val="24"/>
          <w:szCs w:val="24"/>
        </w:rPr>
        <w:t>全部变现</w:t>
      </w:r>
      <w:r w:rsidR="00F77EEF" w:rsidRPr="00542105">
        <w:rPr>
          <w:rFonts w:ascii="Times New Roman" w:hAnsi="Times New Roman" w:cs="Times New Roman" w:hint="eastAsia"/>
          <w:bCs/>
          <w:color w:val="auto"/>
          <w:kern w:val="0"/>
          <w:sz w:val="24"/>
          <w:szCs w:val="24"/>
        </w:rPr>
        <w:t>。</w:t>
      </w:r>
    </w:p>
    <w:p w14:paraId="6EAE5C6D" w14:textId="13637312" w:rsidR="00576345" w:rsidRDefault="00E06AAB"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2</w:t>
      </w:r>
      <w:r w:rsidR="00C45D37" w:rsidRPr="00C45D37">
        <w:rPr>
          <w:rFonts w:ascii="Times New Roman" w:hAnsi="Times New Roman" w:cs="Times New Roman"/>
          <w:bCs/>
          <w:color w:val="auto"/>
          <w:kern w:val="0"/>
          <w:sz w:val="24"/>
          <w:szCs w:val="24"/>
        </w:rPr>
        <w:t>、清算起始日</w:t>
      </w:r>
    </w:p>
    <w:p w14:paraId="321CA960" w14:textId="1F03D6A8" w:rsidR="00576345" w:rsidRDefault="00C45D37"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本基金</w:t>
      </w:r>
      <w:r w:rsidR="005D585F">
        <w:rPr>
          <w:rFonts w:ascii="Times New Roman" w:hAnsi="Times New Roman" w:cs="Times New Roman" w:hint="eastAsia"/>
          <w:bCs/>
          <w:color w:val="auto"/>
          <w:kern w:val="0"/>
          <w:sz w:val="24"/>
          <w:szCs w:val="24"/>
        </w:rPr>
        <w:t>第二次</w:t>
      </w:r>
      <w:r w:rsidRPr="00C45D37">
        <w:rPr>
          <w:rFonts w:ascii="Times New Roman" w:hAnsi="Times New Roman" w:cs="Times New Roman"/>
          <w:bCs/>
          <w:color w:val="auto"/>
          <w:kern w:val="0"/>
          <w:sz w:val="24"/>
          <w:szCs w:val="24"/>
        </w:rPr>
        <w:t>清算起始日为</w:t>
      </w:r>
      <w:r w:rsidR="00414FBA">
        <w:rPr>
          <w:rFonts w:ascii="Times New Roman" w:hAnsi="Times New Roman" w:cs="Times New Roman" w:hint="eastAsia"/>
          <w:bCs/>
          <w:color w:val="auto"/>
          <w:kern w:val="0"/>
          <w:sz w:val="24"/>
          <w:szCs w:val="24"/>
        </w:rPr>
        <w:t>2021</w:t>
      </w:r>
      <w:r w:rsidR="00414FBA" w:rsidRPr="00C45D37">
        <w:rPr>
          <w:rFonts w:ascii="Times New Roman" w:hAnsi="Times New Roman" w:cs="Times New Roman"/>
          <w:bCs/>
          <w:color w:val="auto"/>
          <w:kern w:val="0"/>
          <w:sz w:val="24"/>
          <w:szCs w:val="24"/>
        </w:rPr>
        <w:t>年</w:t>
      </w:r>
      <w:r w:rsidR="00414FBA">
        <w:rPr>
          <w:rFonts w:ascii="Times New Roman" w:hAnsi="Times New Roman" w:cs="Times New Roman"/>
          <w:bCs/>
          <w:color w:val="auto"/>
          <w:kern w:val="0"/>
          <w:sz w:val="24"/>
          <w:szCs w:val="24"/>
        </w:rPr>
        <w:t>4</w:t>
      </w:r>
      <w:r w:rsidRPr="00C45D37">
        <w:rPr>
          <w:rFonts w:ascii="Times New Roman" w:hAnsi="Times New Roman" w:cs="Times New Roman"/>
          <w:bCs/>
          <w:color w:val="auto"/>
          <w:kern w:val="0"/>
          <w:sz w:val="24"/>
          <w:szCs w:val="24"/>
        </w:rPr>
        <w:t>月</w:t>
      </w:r>
      <w:r w:rsidR="00414FBA">
        <w:rPr>
          <w:rFonts w:ascii="Times New Roman" w:hAnsi="Times New Roman" w:cs="Times New Roman"/>
          <w:bCs/>
          <w:color w:val="auto"/>
          <w:kern w:val="0"/>
          <w:sz w:val="24"/>
          <w:szCs w:val="24"/>
        </w:rPr>
        <w:t>24</w:t>
      </w:r>
      <w:r w:rsidRPr="00C45D37">
        <w:rPr>
          <w:rFonts w:ascii="Times New Roman" w:hAnsi="Times New Roman" w:cs="Times New Roman"/>
          <w:bCs/>
          <w:color w:val="auto"/>
          <w:kern w:val="0"/>
          <w:sz w:val="24"/>
          <w:szCs w:val="24"/>
        </w:rPr>
        <w:t>日。</w:t>
      </w:r>
    </w:p>
    <w:p w14:paraId="109A9162" w14:textId="0DC8DDFC" w:rsidR="00944CB8" w:rsidRDefault="00E06AAB">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bCs/>
          <w:color w:val="auto"/>
          <w:kern w:val="0"/>
          <w:sz w:val="24"/>
          <w:szCs w:val="24"/>
        </w:rPr>
        <w:t>3</w:t>
      </w:r>
      <w:r w:rsidR="00C45D37" w:rsidRPr="00C45D37">
        <w:rPr>
          <w:rFonts w:ascii="Times New Roman" w:hAnsi="Times New Roman" w:cs="Times New Roman"/>
          <w:bCs/>
          <w:color w:val="auto"/>
          <w:kern w:val="0"/>
          <w:sz w:val="24"/>
          <w:szCs w:val="24"/>
        </w:rPr>
        <w:t>、清算报表编制基础</w:t>
      </w:r>
    </w:p>
    <w:p w14:paraId="14C81759" w14:textId="5613DCDA"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本基金的清算报表是在非持续经营的前提下参考《企业会计准则》及《证券投资基金会计核算业务指引》的有关规定编制的。由于报告性质所致，本清算报表并无比较期间的相关数据列示。</w:t>
      </w:r>
    </w:p>
    <w:p w14:paraId="5B347464" w14:textId="77777777" w:rsidR="00944CB8" w:rsidRDefault="00944CB8">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p>
    <w:p w14:paraId="06620FFA" w14:textId="77777777" w:rsidR="00944CB8" w:rsidRDefault="00C45D37">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r w:rsidRPr="00C45D37">
        <w:rPr>
          <w:rFonts w:ascii="Times New Roman" w:hAnsi="Times New Roman" w:cs="Times New Roman"/>
          <w:b/>
          <w:bCs/>
          <w:color w:val="auto"/>
          <w:kern w:val="0"/>
          <w:sz w:val="24"/>
          <w:szCs w:val="24"/>
        </w:rPr>
        <w:t>五、清算情况</w:t>
      </w:r>
    </w:p>
    <w:p w14:paraId="569E0C86" w14:textId="72585A77" w:rsidR="004154FF" w:rsidRPr="00555191" w:rsidRDefault="004154FF" w:rsidP="00555191">
      <w:pPr>
        <w:widowControl w:val="0"/>
        <w:spacing w:beforeLines="50" w:before="120" w:after="0" w:line="360" w:lineRule="auto"/>
        <w:ind w:left="0" w:right="0" w:firstLineChars="200" w:firstLine="480"/>
        <w:jc w:val="both"/>
        <w:rPr>
          <w:rFonts w:ascii="Times New Roman" w:hAnsi="Times New Roman" w:cs="Times New Roman"/>
          <w:bCs/>
          <w:color w:val="auto"/>
        </w:rPr>
      </w:pPr>
      <w:r w:rsidRPr="00555191">
        <w:rPr>
          <w:rFonts w:ascii="Times New Roman" w:hAnsi="Times New Roman" w:cs="Times New Roman" w:hint="eastAsia"/>
          <w:bCs/>
          <w:color w:val="auto"/>
          <w:kern w:val="0"/>
          <w:sz w:val="24"/>
          <w:szCs w:val="24"/>
        </w:rPr>
        <w:t>由于本基金于</w:t>
      </w:r>
      <w:r w:rsidRPr="00555191">
        <w:rPr>
          <w:rFonts w:ascii="Times New Roman" w:hAnsi="Times New Roman" w:cs="Times New Roman"/>
          <w:bCs/>
          <w:color w:val="auto"/>
          <w:kern w:val="0"/>
          <w:sz w:val="24"/>
          <w:szCs w:val="24"/>
        </w:rPr>
        <w:t>2021</w:t>
      </w:r>
      <w:r w:rsidRPr="00555191">
        <w:rPr>
          <w:rFonts w:ascii="Times New Roman" w:hAnsi="Times New Roman" w:cs="Times New Roman" w:hint="eastAsia"/>
          <w:bCs/>
          <w:color w:val="auto"/>
          <w:kern w:val="0"/>
          <w:sz w:val="24"/>
          <w:szCs w:val="24"/>
        </w:rPr>
        <w:t>年</w:t>
      </w:r>
      <w:r>
        <w:rPr>
          <w:rFonts w:ascii="Times New Roman" w:hAnsi="Times New Roman" w:cs="Times New Roman"/>
          <w:bCs/>
          <w:color w:val="auto"/>
          <w:kern w:val="0"/>
          <w:sz w:val="24"/>
          <w:szCs w:val="24"/>
        </w:rPr>
        <w:t>4</w:t>
      </w:r>
      <w:r w:rsidRPr="00555191">
        <w:rPr>
          <w:rFonts w:ascii="Times New Roman" w:hAnsi="Times New Roman" w:cs="Times New Roman" w:hint="eastAsia"/>
          <w:bCs/>
          <w:color w:val="auto"/>
          <w:kern w:val="0"/>
          <w:sz w:val="24"/>
          <w:szCs w:val="24"/>
        </w:rPr>
        <w:t>月</w:t>
      </w:r>
      <w:r>
        <w:rPr>
          <w:rFonts w:ascii="Times New Roman" w:hAnsi="Times New Roman" w:cs="Times New Roman"/>
          <w:bCs/>
          <w:color w:val="auto"/>
          <w:kern w:val="0"/>
          <w:sz w:val="24"/>
          <w:szCs w:val="24"/>
        </w:rPr>
        <w:t>23</w:t>
      </w:r>
      <w:r w:rsidRPr="00555191">
        <w:rPr>
          <w:rFonts w:ascii="Times New Roman" w:hAnsi="Times New Roman" w:cs="Times New Roman" w:hint="eastAsia"/>
          <w:bCs/>
          <w:color w:val="auto"/>
          <w:kern w:val="0"/>
          <w:sz w:val="24"/>
          <w:szCs w:val="24"/>
        </w:rPr>
        <w:t>日（第一次清算结束日）仍持有限售股票导致部分资产尚未变现，故需进行第二次清算。</w:t>
      </w:r>
    </w:p>
    <w:p w14:paraId="08534308" w14:textId="5E776983" w:rsidR="004154FF" w:rsidRPr="00555191" w:rsidRDefault="004154FF" w:rsidP="00555191">
      <w:pPr>
        <w:widowControl w:val="0"/>
        <w:spacing w:beforeLines="50" w:before="120" w:after="0" w:line="360" w:lineRule="auto"/>
        <w:ind w:left="0" w:right="0" w:firstLineChars="200" w:firstLine="480"/>
        <w:jc w:val="both"/>
        <w:rPr>
          <w:rFonts w:ascii="Times New Roman" w:hAnsi="Times New Roman" w:cs="Times New Roman"/>
          <w:bCs/>
          <w:color w:val="auto"/>
        </w:rPr>
      </w:pPr>
      <w:r w:rsidRPr="00555191">
        <w:rPr>
          <w:rFonts w:ascii="Times New Roman" w:hAnsi="Times New Roman" w:cs="Times New Roman" w:hint="eastAsia"/>
          <w:bCs/>
          <w:color w:val="auto"/>
          <w:kern w:val="0"/>
          <w:sz w:val="24"/>
          <w:szCs w:val="24"/>
        </w:rPr>
        <w:t>自</w:t>
      </w:r>
      <w:r w:rsidRPr="00555191">
        <w:rPr>
          <w:rFonts w:ascii="Times New Roman" w:hAnsi="Times New Roman" w:cs="Times New Roman"/>
          <w:bCs/>
          <w:color w:val="auto"/>
          <w:kern w:val="0"/>
          <w:sz w:val="24"/>
          <w:szCs w:val="24"/>
        </w:rPr>
        <w:t>2021</w:t>
      </w:r>
      <w:r w:rsidRPr="00555191">
        <w:rPr>
          <w:rFonts w:ascii="Times New Roman" w:hAnsi="Times New Roman" w:cs="Times New Roman" w:hint="eastAsia"/>
          <w:bCs/>
          <w:color w:val="auto"/>
          <w:kern w:val="0"/>
          <w:sz w:val="24"/>
          <w:szCs w:val="24"/>
        </w:rPr>
        <w:t>年</w:t>
      </w:r>
      <w:r>
        <w:rPr>
          <w:rFonts w:ascii="Times New Roman" w:hAnsi="Times New Roman" w:cs="Times New Roman"/>
          <w:bCs/>
          <w:color w:val="auto"/>
          <w:kern w:val="0"/>
          <w:sz w:val="24"/>
          <w:szCs w:val="24"/>
        </w:rPr>
        <w:t>4</w:t>
      </w:r>
      <w:r w:rsidRPr="00555191">
        <w:rPr>
          <w:rFonts w:ascii="Times New Roman" w:hAnsi="Times New Roman" w:cs="Times New Roman" w:hint="eastAsia"/>
          <w:bCs/>
          <w:color w:val="auto"/>
          <w:kern w:val="0"/>
          <w:sz w:val="24"/>
          <w:szCs w:val="24"/>
        </w:rPr>
        <w:t>月</w:t>
      </w:r>
      <w:r>
        <w:rPr>
          <w:rFonts w:ascii="Times New Roman" w:hAnsi="Times New Roman" w:cs="Times New Roman"/>
          <w:bCs/>
          <w:color w:val="auto"/>
          <w:kern w:val="0"/>
          <w:sz w:val="24"/>
          <w:szCs w:val="24"/>
        </w:rPr>
        <w:t>24</w:t>
      </w:r>
      <w:r w:rsidRPr="00555191">
        <w:rPr>
          <w:rFonts w:ascii="Times New Roman" w:hAnsi="Times New Roman" w:cs="Times New Roman" w:hint="eastAsia"/>
          <w:bCs/>
          <w:color w:val="auto"/>
          <w:kern w:val="0"/>
          <w:sz w:val="24"/>
          <w:szCs w:val="24"/>
        </w:rPr>
        <w:t>日至</w:t>
      </w:r>
      <w:r w:rsidR="00F55388">
        <w:rPr>
          <w:rFonts w:ascii="Times New Roman" w:hAnsi="Times New Roman" w:cs="Times New Roman" w:hint="eastAsia"/>
          <w:bCs/>
          <w:color w:val="auto"/>
          <w:kern w:val="0"/>
          <w:sz w:val="24"/>
          <w:szCs w:val="24"/>
        </w:rPr>
        <w:t>2021</w:t>
      </w:r>
      <w:r w:rsidR="00F55388">
        <w:rPr>
          <w:rFonts w:ascii="Times New Roman" w:hAnsi="Times New Roman" w:cs="Times New Roman" w:hint="eastAsia"/>
          <w:bCs/>
          <w:color w:val="auto"/>
          <w:kern w:val="0"/>
          <w:sz w:val="24"/>
          <w:szCs w:val="24"/>
        </w:rPr>
        <w:t>年</w:t>
      </w:r>
      <w:r w:rsidR="00F55388">
        <w:rPr>
          <w:rFonts w:ascii="Times New Roman" w:hAnsi="Times New Roman" w:cs="Times New Roman" w:hint="eastAsia"/>
          <w:bCs/>
          <w:color w:val="auto"/>
          <w:kern w:val="0"/>
          <w:sz w:val="24"/>
          <w:szCs w:val="24"/>
        </w:rPr>
        <w:t>10</w:t>
      </w:r>
      <w:r w:rsidR="00F55388">
        <w:rPr>
          <w:rFonts w:ascii="Times New Roman" w:hAnsi="Times New Roman" w:cs="Times New Roman" w:hint="eastAsia"/>
          <w:bCs/>
          <w:color w:val="auto"/>
          <w:kern w:val="0"/>
          <w:sz w:val="24"/>
          <w:szCs w:val="24"/>
        </w:rPr>
        <w:t>月</w:t>
      </w:r>
      <w:r w:rsidR="00F55388">
        <w:rPr>
          <w:rFonts w:ascii="Times New Roman" w:hAnsi="Times New Roman" w:cs="Times New Roman"/>
          <w:bCs/>
          <w:color w:val="auto"/>
          <w:kern w:val="0"/>
          <w:sz w:val="24"/>
          <w:szCs w:val="24"/>
        </w:rPr>
        <w:t>26</w:t>
      </w:r>
      <w:r w:rsidR="00C31061">
        <w:rPr>
          <w:rFonts w:ascii="Times New Roman" w:hAnsi="Times New Roman" w:cs="Times New Roman" w:hint="eastAsia"/>
          <w:bCs/>
          <w:color w:val="auto"/>
          <w:kern w:val="0"/>
          <w:sz w:val="24"/>
          <w:szCs w:val="24"/>
        </w:rPr>
        <w:t>日</w:t>
      </w:r>
      <w:r w:rsidRPr="00555191">
        <w:rPr>
          <w:rFonts w:ascii="Times New Roman" w:hAnsi="Times New Roman" w:cs="Times New Roman" w:hint="eastAsia"/>
          <w:bCs/>
          <w:color w:val="auto"/>
          <w:kern w:val="0"/>
          <w:sz w:val="24"/>
          <w:szCs w:val="24"/>
        </w:rPr>
        <w:t>止为本次清算期间，基金财产清算小组对本基金的基金财产进行清算，全部清算工作按清算原则和清算手续进行</w:t>
      </w:r>
      <w:r>
        <w:rPr>
          <w:rFonts w:ascii="Times New Roman" w:hAnsi="Times New Roman" w:cs="Times New Roman" w:hint="eastAsia"/>
          <w:bCs/>
          <w:color w:val="auto"/>
          <w:kern w:val="0"/>
          <w:sz w:val="24"/>
          <w:szCs w:val="24"/>
        </w:rPr>
        <w:t>。</w:t>
      </w:r>
    </w:p>
    <w:p w14:paraId="7B0B8FA8" w14:textId="3E207B48"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自</w:t>
      </w:r>
      <w:r w:rsidR="00E941E9">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00E06AAB">
        <w:rPr>
          <w:rFonts w:ascii="Times New Roman" w:hAnsi="Times New Roman" w:cs="Times New Roman"/>
          <w:bCs/>
          <w:color w:val="auto"/>
          <w:kern w:val="0"/>
          <w:sz w:val="24"/>
          <w:szCs w:val="24"/>
        </w:rPr>
        <w:t>4</w:t>
      </w:r>
      <w:r w:rsidRPr="00C45D37">
        <w:rPr>
          <w:rFonts w:ascii="Times New Roman" w:hAnsi="Times New Roman" w:cs="Times New Roman"/>
          <w:bCs/>
          <w:color w:val="auto"/>
          <w:kern w:val="0"/>
          <w:sz w:val="24"/>
          <w:szCs w:val="24"/>
        </w:rPr>
        <w:t>月</w:t>
      </w:r>
      <w:r w:rsidR="00E06AAB">
        <w:rPr>
          <w:rFonts w:ascii="Times New Roman" w:hAnsi="Times New Roman" w:cs="Times New Roman"/>
          <w:bCs/>
          <w:color w:val="auto"/>
          <w:kern w:val="0"/>
          <w:sz w:val="24"/>
          <w:szCs w:val="24"/>
        </w:rPr>
        <w:t>24</w:t>
      </w:r>
      <w:r w:rsidRPr="00C45D37">
        <w:rPr>
          <w:rFonts w:ascii="Times New Roman" w:hAnsi="Times New Roman" w:cs="Times New Roman"/>
          <w:bCs/>
          <w:color w:val="auto"/>
          <w:kern w:val="0"/>
          <w:sz w:val="24"/>
          <w:szCs w:val="24"/>
        </w:rPr>
        <w:t>日至</w:t>
      </w:r>
      <w:r w:rsidR="00F55388">
        <w:rPr>
          <w:rFonts w:ascii="Times New Roman" w:hAnsi="Times New Roman" w:cs="Times New Roman" w:hint="eastAsia"/>
          <w:bCs/>
          <w:color w:val="auto"/>
          <w:kern w:val="0"/>
          <w:sz w:val="24"/>
          <w:szCs w:val="24"/>
        </w:rPr>
        <w:t>2021</w:t>
      </w:r>
      <w:r w:rsidR="00F55388">
        <w:rPr>
          <w:rFonts w:ascii="Times New Roman" w:hAnsi="Times New Roman" w:cs="Times New Roman" w:hint="eastAsia"/>
          <w:bCs/>
          <w:color w:val="auto"/>
          <w:kern w:val="0"/>
          <w:sz w:val="24"/>
          <w:szCs w:val="24"/>
        </w:rPr>
        <w:t>年</w:t>
      </w:r>
      <w:r w:rsidR="00F55388">
        <w:rPr>
          <w:rFonts w:ascii="Times New Roman" w:hAnsi="Times New Roman" w:cs="Times New Roman" w:hint="eastAsia"/>
          <w:bCs/>
          <w:color w:val="auto"/>
          <w:kern w:val="0"/>
          <w:sz w:val="24"/>
          <w:szCs w:val="24"/>
        </w:rPr>
        <w:t>10</w:t>
      </w:r>
      <w:r w:rsidR="00F55388">
        <w:rPr>
          <w:rFonts w:ascii="Times New Roman" w:hAnsi="Times New Roman" w:cs="Times New Roman" w:hint="eastAsia"/>
          <w:bCs/>
          <w:color w:val="auto"/>
          <w:kern w:val="0"/>
          <w:sz w:val="24"/>
          <w:szCs w:val="24"/>
        </w:rPr>
        <w:t>月</w:t>
      </w:r>
      <w:r w:rsidR="00F55388">
        <w:rPr>
          <w:rFonts w:ascii="Times New Roman" w:hAnsi="Times New Roman" w:cs="Times New Roman"/>
          <w:bCs/>
          <w:color w:val="auto"/>
          <w:kern w:val="0"/>
          <w:sz w:val="24"/>
          <w:szCs w:val="24"/>
        </w:rPr>
        <w:t>26</w:t>
      </w:r>
      <w:r w:rsidR="00C31061">
        <w:rPr>
          <w:rFonts w:ascii="Times New Roman" w:hAnsi="Times New Roman" w:cs="Times New Roman" w:hint="eastAsia"/>
          <w:bCs/>
          <w:color w:val="auto"/>
          <w:kern w:val="0"/>
          <w:sz w:val="24"/>
          <w:szCs w:val="24"/>
        </w:rPr>
        <w:t>日</w:t>
      </w:r>
      <w:r w:rsidRPr="00C45D37">
        <w:rPr>
          <w:rFonts w:ascii="Times New Roman" w:hAnsi="Times New Roman" w:cs="Times New Roman"/>
          <w:bCs/>
          <w:color w:val="auto"/>
          <w:kern w:val="0"/>
          <w:sz w:val="24"/>
          <w:szCs w:val="24"/>
        </w:rPr>
        <w:t>止清算期间，基金财产清算小组对本基金的资产、负债进行清算，全部清算工作按清算原则和清算手续进行。具体清算情况如下：</w:t>
      </w:r>
    </w:p>
    <w:p w14:paraId="059315D3" w14:textId="521AAA3E" w:rsidR="00F77EEF"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lastRenderedPageBreak/>
        <w:t>1</w:t>
      </w:r>
      <w:r w:rsidRPr="00C45D37">
        <w:rPr>
          <w:rFonts w:ascii="Times New Roman" w:hAnsi="Times New Roman" w:cs="Times New Roman"/>
          <w:bCs/>
          <w:color w:val="auto"/>
          <w:kern w:val="0"/>
          <w:sz w:val="24"/>
          <w:szCs w:val="24"/>
        </w:rPr>
        <w:t>、资产处置情况</w:t>
      </w:r>
      <w:r w:rsidR="003E7426">
        <w:rPr>
          <w:rFonts w:ascii="Times New Roman" w:hAnsi="Times New Roman" w:cs="Times New Roman" w:hint="eastAsia"/>
          <w:bCs/>
          <w:color w:val="auto"/>
          <w:kern w:val="0"/>
          <w:sz w:val="24"/>
          <w:szCs w:val="24"/>
        </w:rPr>
        <w:t>（以</w:t>
      </w:r>
      <w:r w:rsidR="003E7426">
        <w:rPr>
          <w:rFonts w:ascii="Times New Roman" w:hAnsi="Times New Roman" w:cs="Times New Roman"/>
          <w:bCs/>
          <w:color w:val="auto"/>
          <w:kern w:val="0"/>
          <w:sz w:val="24"/>
          <w:szCs w:val="24"/>
        </w:rPr>
        <w:t>本基金</w:t>
      </w:r>
      <w:r w:rsidR="00E06AAB">
        <w:rPr>
          <w:rFonts w:ascii="Times New Roman" w:hAnsi="Times New Roman" w:cs="Times New Roman" w:hint="eastAsia"/>
          <w:bCs/>
          <w:color w:val="auto"/>
          <w:kern w:val="0"/>
          <w:sz w:val="24"/>
          <w:szCs w:val="24"/>
        </w:rPr>
        <w:t>第</w:t>
      </w:r>
      <w:r w:rsidR="003E7426">
        <w:rPr>
          <w:rFonts w:ascii="Times New Roman" w:hAnsi="Times New Roman" w:cs="Times New Roman"/>
          <w:bCs/>
          <w:color w:val="auto"/>
          <w:kern w:val="0"/>
          <w:sz w:val="24"/>
          <w:szCs w:val="24"/>
        </w:rPr>
        <w:t>二次清算</w:t>
      </w:r>
      <w:r w:rsidR="00E06AAB">
        <w:rPr>
          <w:rFonts w:ascii="Times New Roman" w:hAnsi="Times New Roman" w:cs="Times New Roman" w:hint="eastAsia"/>
          <w:bCs/>
          <w:color w:val="auto"/>
          <w:kern w:val="0"/>
          <w:sz w:val="24"/>
          <w:szCs w:val="24"/>
        </w:rPr>
        <w:t>结束</w:t>
      </w:r>
      <w:r w:rsidR="003E7426">
        <w:rPr>
          <w:rFonts w:ascii="Times New Roman" w:hAnsi="Times New Roman" w:cs="Times New Roman"/>
          <w:bCs/>
          <w:color w:val="auto"/>
          <w:kern w:val="0"/>
          <w:sz w:val="24"/>
          <w:szCs w:val="24"/>
        </w:rPr>
        <w:t>日各项余额为基数</w:t>
      </w:r>
      <w:r w:rsidR="003E7426">
        <w:rPr>
          <w:rFonts w:ascii="Times New Roman" w:hAnsi="Times New Roman" w:cs="Times New Roman" w:hint="eastAsia"/>
          <w:bCs/>
          <w:color w:val="auto"/>
          <w:kern w:val="0"/>
          <w:sz w:val="24"/>
          <w:szCs w:val="24"/>
        </w:rPr>
        <w:t>）</w:t>
      </w:r>
    </w:p>
    <w:p w14:paraId="2F301A87" w14:textId="77777777" w:rsidR="002D7BDC" w:rsidRDefault="00C45D37" w:rsidP="004517F4">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w:t>
      </w:r>
      <w:r w:rsidRPr="00C45D37">
        <w:rPr>
          <w:rFonts w:ascii="Times New Roman" w:hAnsi="Times New Roman" w:cs="Times New Roman"/>
          <w:bCs/>
          <w:color w:val="auto"/>
          <w:kern w:val="0"/>
          <w:sz w:val="24"/>
          <w:szCs w:val="24"/>
        </w:rPr>
        <w:t>1</w:t>
      </w:r>
      <w:r w:rsidRPr="00C45D37">
        <w:rPr>
          <w:rFonts w:ascii="Times New Roman" w:hAnsi="Times New Roman" w:cs="Times New Roman"/>
          <w:bCs/>
          <w:color w:val="auto"/>
          <w:kern w:val="0"/>
          <w:sz w:val="24"/>
          <w:szCs w:val="24"/>
        </w:rPr>
        <w:t>）</w:t>
      </w:r>
      <w:r w:rsidR="004D656E" w:rsidRPr="004D656E">
        <w:rPr>
          <w:rFonts w:ascii="Times New Roman" w:hAnsi="Times New Roman" w:cs="Times New Roman" w:hint="eastAsia"/>
          <w:bCs/>
          <w:color w:val="auto"/>
          <w:kern w:val="0"/>
          <w:sz w:val="24"/>
          <w:szCs w:val="24"/>
        </w:rPr>
        <w:t>银行存款</w:t>
      </w:r>
      <w:r w:rsidRPr="00C45D37">
        <w:rPr>
          <w:rFonts w:ascii="Times New Roman" w:hAnsi="Times New Roman" w:cs="Times New Roman"/>
          <w:bCs/>
          <w:color w:val="auto"/>
          <w:kern w:val="0"/>
          <w:sz w:val="24"/>
          <w:szCs w:val="24"/>
        </w:rPr>
        <w:t>为人民币</w:t>
      </w:r>
      <w:r w:rsidR="00F558AD" w:rsidRPr="00F558AD">
        <w:rPr>
          <w:rFonts w:ascii="Times New Roman" w:hAnsi="Times New Roman" w:cs="Times New Roman"/>
          <w:bCs/>
          <w:color w:val="auto"/>
          <w:kern w:val="0"/>
          <w:sz w:val="24"/>
          <w:szCs w:val="24"/>
        </w:rPr>
        <w:t>2,181,895.28</w:t>
      </w:r>
      <w:r w:rsidRPr="00C45D37">
        <w:rPr>
          <w:rFonts w:ascii="Times New Roman" w:hAnsi="Times New Roman" w:cs="Times New Roman"/>
          <w:bCs/>
          <w:color w:val="auto"/>
          <w:kern w:val="0"/>
          <w:sz w:val="24"/>
          <w:szCs w:val="24"/>
        </w:rPr>
        <w:t>元</w:t>
      </w:r>
      <w:r w:rsidR="004D656E">
        <w:rPr>
          <w:rFonts w:ascii="Times New Roman" w:hAnsi="Times New Roman" w:cs="Times New Roman" w:hint="eastAsia"/>
          <w:bCs/>
          <w:color w:val="auto"/>
          <w:kern w:val="0"/>
          <w:sz w:val="24"/>
          <w:szCs w:val="24"/>
        </w:rPr>
        <w:t>。</w:t>
      </w:r>
      <w:r w:rsidR="00576345" w:rsidRPr="00C45D37">
        <w:rPr>
          <w:rFonts w:ascii="Times New Roman" w:hAnsi="Times New Roman" w:cs="Times New Roman"/>
          <w:bCs/>
          <w:color w:val="auto"/>
          <w:kern w:val="0"/>
          <w:sz w:val="24"/>
          <w:szCs w:val="24"/>
        </w:rPr>
        <w:t>该</w:t>
      </w:r>
      <w:r w:rsidR="00D44525">
        <w:rPr>
          <w:rFonts w:ascii="Times New Roman" w:hAnsi="Times New Roman" w:cs="Times New Roman" w:hint="eastAsia"/>
          <w:bCs/>
          <w:color w:val="auto"/>
          <w:kern w:val="0"/>
          <w:sz w:val="24"/>
          <w:szCs w:val="24"/>
        </w:rPr>
        <w:t>活期银行存款存放于</w:t>
      </w:r>
      <w:r w:rsidR="00576345">
        <w:rPr>
          <w:rFonts w:ascii="Times New Roman" w:hAnsi="Times New Roman" w:cs="Times New Roman" w:hint="eastAsia"/>
          <w:bCs/>
          <w:color w:val="auto"/>
          <w:kern w:val="0"/>
          <w:sz w:val="24"/>
          <w:szCs w:val="24"/>
        </w:rPr>
        <w:t>基金托管人</w:t>
      </w:r>
      <w:r w:rsidR="00CA1691">
        <w:rPr>
          <w:rFonts w:ascii="Times New Roman" w:hAnsi="Times New Roman" w:cs="Times New Roman" w:hint="eastAsia"/>
          <w:bCs/>
          <w:color w:val="auto"/>
          <w:kern w:val="0"/>
          <w:sz w:val="24"/>
          <w:szCs w:val="24"/>
        </w:rPr>
        <w:t>中国</w:t>
      </w:r>
      <w:r w:rsidR="00576345">
        <w:rPr>
          <w:rFonts w:ascii="Times New Roman" w:hAnsi="Times New Roman" w:cs="Times New Roman" w:hint="eastAsia"/>
          <w:bCs/>
          <w:color w:val="auto"/>
          <w:kern w:val="0"/>
          <w:sz w:val="24"/>
          <w:szCs w:val="24"/>
        </w:rPr>
        <w:t>农业银行股份有限公司。</w:t>
      </w:r>
    </w:p>
    <w:p w14:paraId="3896E39E" w14:textId="530C69EA" w:rsidR="004517F4" w:rsidRPr="00C45D37" w:rsidRDefault="00C45D37" w:rsidP="004517F4">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w:t>
      </w:r>
      <w:r w:rsidRPr="00C45D37">
        <w:rPr>
          <w:rFonts w:ascii="Times New Roman" w:hAnsi="Times New Roman" w:cs="Times New Roman"/>
          <w:bCs/>
          <w:color w:val="auto"/>
          <w:kern w:val="0"/>
          <w:sz w:val="24"/>
          <w:szCs w:val="24"/>
        </w:rPr>
        <w:t>2</w:t>
      </w:r>
      <w:r w:rsidRPr="00C45D37">
        <w:rPr>
          <w:rFonts w:ascii="Times New Roman" w:hAnsi="Times New Roman" w:cs="Times New Roman"/>
          <w:bCs/>
          <w:color w:val="auto"/>
          <w:kern w:val="0"/>
          <w:sz w:val="24"/>
          <w:szCs w:val="24"/>
        </w:rPr>
        <w:t>）</w:t>
      </w:r>
      <w:r w:rsidR="002D7BDC">
        <w:rPr>
          <w:rFonts w:ascii="Times New Roman" w:hAnsi="Times New Roman" w:cs="Times New Roman" w:hint="eastAsia"/>
          <w:bCs/>
          <w:color w:val="auto"/>
          <w:kern w:val="0"/>
          <w:sz w:val="24"/>
          <w:szCs w:val="24"/>
        </w:rPr>
        <w:t>存出</w:t>
      </w:r>
      <w:r w:rsidRPr="00C45D37">
        <w:rPr>
          <w:rFonts w:ascii="Times New Roman" w:hAnsi="Times New Roman" w:cs="Times New Roman"/>
          <w:bCs/>
          <w:color w:val="auto"/>
          <w:kern w:val="0"/>
          <w:sz w:val="24"/>
          <w:szCs w:val="24"/>
        </w:rPr>
        <w:t>保证金为人民币</w:t>
      </w:r>
      <w:r w:rsidR="004517F4" w:rsidRPr="004517F4">
        <w:rPr>
          <w:rFonts w:ascii="Times New Roman" w:hAnsi="Times New Roman" w:cs="Times New Roman"/>
          <w:bCs/>
          <w:color w:val="auto"/>
          <w:kern w:val="0"/>
          <w:sz w:val="24"/>
          <w:szCs w:val="24"/>
        </w:rPr>
        <w:t>2,016.28</w:t>
      </w:r>
      <w:r w:rsidRPr="00C45D37">
        <w:rPr>
          <w:rFonts w:ascii="Times New Roman" w:hAnsi="Times New Roman" w:cs="Times New Roman"/>
          <w:bCs/>
          <w:color w:val="auto"/>
          <w:kern w:val="0"/>
          <w:sz w:val="24"/>
          <w:szCs w:val="24"/>
        </w:rPr>
        <w:t>元</w:t>
      </w:r>
      <w:r w:rsidR="004517F4">
        <w:rPr>
          <w:rFonts w:ascii="Times New Roman" w:hAnsi="Times New Roman" w:cs="Times New Roman" w:hint="eastAsia"/>
          <w:bCs/>
          <w:color w:val="auto"/>
          <w:kern w:val="0"/>
          <w:sz w:val="24"/>
          <w:szCs w:val="24"/>
        </w:rPr>
        <w:t>，</w:t>
      </w:r>
      <w:r w:rsidR="007014C8">
        <w:rPr>
          <w:rFonts w:ascii="Times New Roman" w:hAnsi="Times New Roman" w:cs="Times New Roman" w:hint="eastAsia"/>
          <w:bCs/>
          <w:color w:val="auto"/>
          <w:kern w:val="0"/>
          <w:sz w:val="24"/>
          <w:szCs w:val="24"/>
        </w:rPr>
        <w:t>其中</w:t>
      </w:r>
      <w:r w:rsidR="007014C8">
        <w:rPr>
          <w:rFonts w:ascii="Times New Roman" w:hAnsi="Times New Roman" w:cs="Times New Roman"/>
          <w:bCs/>
          <w:color w:val="auto"/>
          <w:kern w:val="0"/>
          <w:sz w:val="24"/>
          <w:szCs w:val="24"/>
        </w:rPr>
        <w:t>上交所交易保证金为人民币</w:t>
      </w:r>
      <w:r w:rsidR="007014C8">
        <w:rPr>
          <w:rFonts w:ascii="Times New Roman" w:hAnsi="Times New Roman" w:cs="Times New Roman" w:hint="eastAsia"/>
          <w:bCs/>
          <w:color w:val="auto"/>
          <w:kern w:val="0"/>
          <w:sz w:val="24"/>
          <w:szCs w:val="24"/>
        </w:rPr>
        <w:t>1</w:t>
      </w:r>
      <w:r w:rsidR="007014C8">
        <w:rPr>
          <w:rFonts w:ascii="Times New Roman" w:hAnsi="Times New Roman" w:cs="Times New Roman"/>
          <w:bCs/>
          <w:color w:val="auto"/>
          <w:kern w:val="0"/>
          <w:sz w:val="24"/>
          <w:szCs w:val="24"/>
        </w:rPr>
        <w:t>,</w:t>
      </w:r>
      <w:r w:rsidR="007014C8">
        <w:rPr>
          <w:rFonts w:ascii="Times New Roman" w:hAnsi="Times New Roman" w:cs="Times New Roman" w:hint="eastAsia"/>
          <w:bCs/>
          <w:color w:val="auto"/>
          <w:kern w:val="0"/>
          <w:sz w:val="24"/>
          <w:szCs w:val="24"/>
        </w:rPr>
        <w:t>473.86</w:t>
      </w:r>
      <w:r w:rsidR="002D7BDC">
        <w:rPr>
          <w:rFonts w:ascii="Times New Roman" w:hAnsi="Times New Roman" w:cs="Times New Roman" w:hint="eastAsia"/>
          <w:bCs/>
          <w:color w:val="auto"/>
          <w:kern w:val="0"/>
          <w:sz w:val="24"/>
          <w:szCs w:val="24"/>
        </w:rPr>
        <w:t>元</w:t>
      </w:r>
      <w:r w:rsidR="007014C8">
        <w:rPr>
          <w:rFonts w:ascii="Times New Roman" w:hAnsi="Times New Roman" w:cs="Times New Roman" w:hint="eastAsia"/>
          <w:bCs/>
          <w:color w:val="auto"/>
          <w:kern w:val="0"/>
          <w:sz w:val="24"/>
          <w:szCs w:val="24"/>
        </w:rPr>
        <w:t>，</w:t>
      </w:r>
      <w:r w:rsidR="007014C8">
        <w:rPr>
          <w:rFonts w:ascii="Times New Roman" w:hAnsi="Times New Roman" w:cs="Times New Roman"/>
          <w:bCs/>
          <w:color w:val="auto"/>
          <w:kern w:val="0"/>
          <w:sz w:val="24"/>
          <w:szCs w:val="24"/>
        </w:rPr>
        <w:t>深交所交易保证金为人民币</w:t>
      </w:r>
      <w:r w:rsidR="007014C8">
        <w:rPr>
          <w:rFonts w:ascii="Times New Roman" w:hAnsi="Times New Roman" w:cs="Times New Roman" w:hint="eastAsia"/>
          <w:bCs/>
          <w:color w:val="auto"/>
          <w:kern w:val="0"/>
          <w:sz w:val="24"/>
          <w:szCs w:val="24"/>
        </w:rPr>
        <w:t>542.42</w:t>
      </w:r>
      <w:r w:rsidR="002D7BDC">
        <w:rPr>
          <w:rFonts w:ascii="Times New Roman" w:hAnsi="Times New Roman" w:cs="Times New Roman" w:hint="eastAsia"/>
          <w:bCs/>
          <w:color w:val="auto"/>
          <w:kern w:val="0"/>
          <w:sz w:val="24"/>
          <w:szCs w:val="24"/>
        </w:rPr>
        <w:t>元</w:t>
      </w:r>
      <w:r w:rsidR="007014C8">
        <w:rPr>
          <w:rFonts w:ascii="Times New Roman" w:hAnsi="Times New Roman" w:cs="Times New Roman" w:hint="eastAsia"/>
          <w:bCs/>
          <w:color w:val="auto"/>
          <w:kern w:val="0"/>
          <w:sz w:val="24"/>
          <w:szCs w:val="24"/>
        </w:rPr>
        <w:t>。</w:t>
      </w:r>
      <w:r w:rsidR="004517F4" w:rsidRPr="00C45D37">
        <w:rPr>
          <w:rFonts w:ascii="Times New Roman" w:hAnsi="Times New Roman" w:cs="Times New Roman"/>
          <w:bCs/>
          <w:color w:val="auto"/>
          <w:kern w:val="0"/>
          <w:sz w:val="24"/>
          <w:szCs w:val="24"/>
        </w:rPr>
        <w:t>该款项由中国证券登记结算有限责任公司上海、深圳分公司分别收取并保管。由基金管理人</w:t>
      </w:r>
      <w:r w:rsidR="004517F4" w:rsidRPr="00C45D37">
        <w:rPr>
          <w:rFonts w:ascii="Times New Roman" w:hAnsi="Times New Roman" w:cs="Times New Roman" w:hint="eastAsia"/>
          <w:bCs/>
          <w:color w:val="auto"/>
          <w:kern w:val="0"/>
          <w:sz w:val="24"/>
          <w:szCs w:val="24"/>
        </w:rPr>
        <w:t>财通</w:t>
      </w:r>
      <w:r w:rsidR="004517F4" w:rsidRPr="00C45D37">
        <w:rPr>
          <w:rFonts w:ascii="Times New Roman" w:hAnsi="Times New Roman" w:cs="Times New Roman"/>
          <w:bCs/>
          <w:color w:val="auto"/>
          <w:kern w:val="0"/>
          <w:sz w:val="24"/>
          <w:szCs w:val="24"/>
        </w:rPr>
        <w:t>基金管理有限公司以自有资金垫付，供清盘分配使用，待回款后再返还基金管理人。</w:t>
      </w:r>
    </w:p>
    <w:p w14:paraId="124C5106" w14:textId="1E48243B" w:rsidR="007014C8" w:rsidRPr="00C45D37" w:rsidRDefault="001474FB" w:rsidP="007014C8">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w:t>
      </w:r>
      <w:r w:rsidR="004517F4">
        <w:rPr>
          <w:rFonts w:ascii="Times New Roman" w:hAnsi="Times New Roman" w:cs="Times New Roman"/>
          <w:bCs/>
          <w:color w:val="auto"/>
          <w:kern w:val="0"/>
          <w:sz w:val="24"/>
          <w:szCs w:val="24"/>
        </w:rPr>
        <w:t>3</w:t>
      </w:r>
      <w:r>
        <w:rPr>
          <w:rFonts w:ascii="Times New Roman" w:hAnsi="Times New Roman" w:cs="Times New Roman" w:hint="eastAsia"/>
          <w:bCs/>
          <w:color w:val="auto"/>
          <w:kern w:val="0"/>
          <w:sz w:val="24"/>
          <w:szCs w:val="24"/>
        </w:rPr>
        <w:t>）应收利息为人民币</w:t>
      </w:r>
      <w:r w:rsidR="00F558AD" w:rsidRPr="00F558AD">
        <w:rPr>
          <w:rFonts w:ascii="Times New Roman" w:hAnsi="Times New Roman" w:cs="Times New Roman"/>
          <w:bCs/>
          <w:color w:val="auto"/>
          <w:kern w:val="0"/>
          <w:sz w:val="24"/>
          <w:szCs w:val="24"/>
        </w:rPr>
        <w:t>1,558.91</w:t>
      </w:r>
      <w:r>
        <w:rPr>
          <w:rFonts w:ascii="Times New Roman" w:hAnsi="Times New Roman" w:cs="Times New Roman" w:hint="eastAsia"/>
          <w:bCs/>
          <w:color w:val="auto"/>
          <w:kern w:val="0"/>
          <w:sz w:val="24"/>
          <w:szCs w:val="24"/>
        </w:rPr>
        <w:t>元。其中活期存款利息</w:t>
      </w:r>
      <w:r w:rsidR="00EE5238">
        <w:rPr>
          <w:rFonts w:ascii="Times New Roman" w:hAnsi="Times New Roman" w:cs="Times New Roman" w:hint="eastAsia"/>
          <w:bCs/>
          <w:color w:val="auto"/>
          <w:kern w:val="0"/>
          <w:sz w:val="24"/>
          <w:szCs w:val="24"/>
        </w:rPr>
        <w:t>为人民币</w:t>
      </w:r>
      <w:r w:rsidR="00F558AD" w:rsidRPr="00F558AD">
        <w:rPr>
          <w:rFonts w:ascii="Times New Roman" w:hAnsi="Times New Roman" w:cs="Times New Roman"/>
          <w:bCs/>
          <w:color w:val="auto"/>
          <w:kern w:val="0"/>
          <w:sz w:val="24"/>
          <w:szCs w:val="24"/>
        </w:rPr>
        <w:t>1,517.67</w:t>
      </w:r>
      <w:r>
        <w:rPr>
          <w:rFonts w:ascii="Times New Roman" w:hAnsi="Times New Roman" w:cs="Times New Roman" w:hint="eastAsia"/>
          <w:bCs/>
          <w:color w:val="auto"/>
          <w:kern w:val="0"/>
          <w:sz w:val="24"/>
          <w:szCs w:val="24"/>
        </w:rPr>
        <w:t>元，</w:t>
      </w:r>
      <w:r w:rsidR="002D7BDC">
        <w:rPr>
          <w:rFonts w:ascii="Times New Roman" w:hAnsi="Times New Roman" w:cs="Times New Roman" w:hint="eastAsia"/>
          <w:bCs/>
          <w:color w:val="auto"/>
          <w:kern w:val="0"/>
          <w:sz w:val="24"/>
          <w:szCs w:val="24"/>
        </w:rPr>
        <w:t>存出</w:t>
      </w:r>
      <w:r>
        <w:rPr>
          <w:rFonts w:ascii="Times New Roman" w:hAnsi="Times New Roman" w:cs="Times New Roman" w:hint="eastAsia"/>
          <w:bCs/>
          <w:color w:val="auto"/>
          <w:kern w:val="0"/>
          <w:sz w:val="24"/>
          <w:szCs w:val="24"/>
        </w:rPr>
        <w:t>保证金利息</w:t>
      </w:r>
      <w:r w:rsidR="00EE5238">
        <w:rPr>
          <w:rFonts w:ascii="Times New Roman" w:hAnsi="Times New Roman" w:cs="Times New Roman" w:hint="eastAsia"/>
          <w:bCs/>
          <w:color w:val="auto"/>
          <w:kern w:val="0"/>
          <w:sz w:val="24"/>
          <w:szCs w:val="24"/>
        </w:rPr>
        <w:t>为人民币</w:t>
      </w:r>
      <w:r w:rsidR="00F558AD" w:rsidRPr="00F558AD">
        <w:rPr>
          <w:rFonts w:ascii="Times New Roman" w:hAnsi="Times New Roman" w:cs="Times New Roman"/>
          <w:bCs/>
          <w:color w:val="auto"/>
          <w:kern w:val="0"/>
          <w:sz w:val="24"/>
          <w:szCs w:val="24"/>
        </w:rPr>
        <w:t>41.24</w:t>
      </w:r>
      <w:r>
        <w:rPr>
          <w:rFonts w:ascii="Times New Roman" w:hAnsi="Times New Roman" w:cs="Times New Roman" w:hint="eastAsia"/>
          <w:bCs/>
          <w:color w:val="auto"/>
          <w:kern w:val="0"/>
          <w:sz w:val="24"/>
          <w:szCs w:val="24"/>
        </w:rPr>
        <w:t>元。</w:t>
      </w:r>
      <w:r w:rsidR="007014C8" w:rsidRPr="00C45D37">
        <w:rPr>
          <w:rFonts w:ascii="Times New Roman" w:hAnsi="Times New Roman" w:cs="Times New Roman"/>
          <w:bCs/>
          <w:color w:val="auto"/>
          <w:kern w:val="0"/>
          <w:sz w:val="24"/>
          <w:szCs w:val="24"/>
        </w:rPr>
        <w:t>由基金管理人</w:t>
      </w:r>
      <w:r w:rsidR="007014C8" w:rsidRPr="00C45D37">
        <w:rPr>
          <w:rFonts w:ascii="Times New Roman" w:hAnsi="Times New Roman" w:cs="Times New Roman" w:hint="eastAsia"/>
          <w:bCs/>
          <w:color w:val="auto"/>
          <w:kern w:val="0"/>
          <w:sz w:val="24"/>
          <w:szCs w:val="24"/>
        </w:rPr>
        <w:t>财通</w:t>
      </w:r>
      <w:r w:rsidR="007014C8" w:rsidRPr="00C45D37">
        <w:rPr>
          <w:rFonts w:ascii="Times New Roman" w:hAnsi="Times New Roman" w:cs="Times New Roman"/>
          <w:bCs/>
          <w:color w:val="auto"/>
          <w:kern w:val="0"/>
          <w:sz w:val="24"/>
          <w:szCs w:val="24"/>
        </w:rPr>
        <w:t>基金管理有限公司以自有资金垫付，供清盘分配使用，待回款后再返还基金管理人。</w:t>
      </w:r>
    </w:p>
    <w:p w14:paraId="68950A7B" w14:textId="32382B14" w:rsidR="00F77EEF"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2</w:t>
      </w:r>
      <w:r w:rsidRPr="00C45D37">
        <w:rPr>
          <w:rFonts w:ascii="Times New Roman" w:hAnsi="Times New Roman" w:cs="Times New Roman"/>
          <w:bCs/>
          <w:color w:val="auto"/>
          <w:kern w:val="0"/>
          <w:sz w:val="24"/>
          <w:szCs w:val="24"/>
        </w:rPr>
        <w:t>、负债清偿情况</w:t>
      </w:r>
      <w:r w:rsidR="00380D83">
        <w:rPr>
          <w:rFonts w:ascii="Times New Roman" w:hAnsi="Times New Roman" w:cs="Times New Roman" w:hint="eastAsia"/>
          <w:bCs/>
          <w:color w:val="auto"/>
          <w:kern w:val="0"/>
          <w:sz w:val="24"/>
          <w:szCs w:val="24"/>
        </w:rPr>
        <w:t>（以</w:t>
      </w:r>
      <w:r w:rsidR="00380D83">
        <w:rPr>
          <w:rFonts w:ascii="Times New Roman" w:hAnsi="Times New Roman" w:cs="Times New Roman"/>
          <w:bCs/>
          <w:color w:val="auto"/>
          <w:kern w:val="0"/>
          <w:sz w:val="24"/>
          <w:szCs w:val="24"/>
        </w:rPr>
        <w:t>本基金</w:t>
      </w:r>
      <w:r w:rsidR="00454E41">
        <w:rPr>
          <w:rFonts w:ascii="Times New Roman" w:hAnsi="Times New Roman" w:cs="Times New Roman" w:hint="eastAsia"/>
          <w:bCs/>
          <w:color w:val="auto"/>
          <w:kern w:val="0"/>
          <w:sz w:val="24"/>
          <w:szCs w:val="24"/>
        </w:rPr>
        <w:t>第</w:t>
      </w:r>
      <w:r w:rsidR="00380D83">
        <w:rPr>
          <w:rFonts w:ascii="Times New Roman" w:hAnsi="Times New Roman" w:cs="Times New Roman"/>
          <w:bCs/>
          <w:color w:val="auto"/>
          <w:kern w:val="0"/>
          <w:sz w:val="24"/>
          <w:szCs w:val="24"/>
        </w:rPr>
        <w:t>二次清算</w:t>
      </w:r>
      <w:r w:rsidR="00454E41">
        <w:rPr>
          <w:rFonts w:ascii="Times New Roman" w:hAnsi="Times New Roman" w:cs="Times New Roman" w:hint="eastAsia"/>
          <w:bCs/>
          <w:color w:val="auto"/>
          <w:kern w:val="0"/>
          <w:sz w:val="24"/>
          <w:szCs w:val="24"/>
        </w:rPr>
        <w:t>结束</w:t>
      </w:r>
      <w:r w:rsidR="00380D83">
        <w:rPr>
          <w:rFonts w:ascii="Times New Roman" w:hAnsi="Times New Roman" w:cs="Times New Roman"/>
          <w:bCs/>
          <w:color w:val="auto"/>
          <w:kern w:val="0"/>
          <w:sz w:val="24"/>
          <w:szCs w:val="24"/>
        </w:rPr>
        <w:t>日各项余额为基数</w:t>
      </w:r>
      <w:r w:rsidR="00380D83">
        <w:rPr>
          <w:rFonts w:ascii="Times New Roman" w:hAnsi="Times New Roman" w:cs="Times New Roman" w:hint="eastAsia"/>
          <w:bCs/>
          <w:color w:val="auto"/>
          <w:kern w:val="0"/>
          <w:sz w:val="24"/>
          <w:szCs w:val="24"/>
        </w:rPr>
        <w:t>）</w:t>
      </w:r>
    </w:p>
    <w:p w14:paraId="6051F9A0" w14:textId="1B88EE53" w:rsidR="00944CB8" w:rsidRDefault="00380D83">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其他负债</w:t>
      </w:r>
      <w:r>
        <w:rPr>
          <w:rFonts w:ascii="Times New Roman" w:hAnsi="Times New Roman" w:cs="Times New Roman"/>
          <w:bCs/>
          <w:color w:val="auto"/>
          <w:kern w:val="0"/>
          <w:sz w:val="24"/>
          <w:szCs w:val="24"/>
        </w:rPr>
        <w:t>为人民币</w:t>
      </w:r>
      <w:r w:rsidR="00F558AD" w:rsidRPr="00F558AD">
        <w:rPr>
          <w:rFonts w:ascii="Times New Roman" w:hAnsi="Times New Roman" w:cs="Times New Roman"/>
          <w:bCs/>
          <w:color w:val="auto"/>
          <w:kern w:val="0"/>
          <w:sz w:val="24"/>
          <w:szCs w:val="24"/>
        </w:rPr>
        <w:t>32,548.23</w:t>
      </w:r>
      <w:r>
        <w:rPr>
          <w:rFonts w:ascii="Times New Roman" w:hAnsi="Times New Roman" w:cs="Times New Roman" w:hint="eastAsia"/>
          <w:bCs/>
          <w:color w:val="auto"/>
          <w:kern w:val="0"/>
          <w:sz w:val="24"/>
          <w:szCs w:val="24"/>
        </w:rPr>
        <w:t>元</w:t>
      </w:r>
      <w:r w:rsidR="002D7BDC">
        <w:rPr>
          <w:rFonts w:ascii="Times New Roman" w:hAnsi="Times New Roman" w:cs="Times New Roman" w:hint="eastAsia"/>
          <w:bCs/>
          <w:color w:val="auto"/>
          <w:kern w:val="0"/>
          <w:sz w:val="24"/>
          <w:szCs w:val="24"/>
        </w:rPr>
        <w:t>，</w:t>
      </w:r>
      <w:r w:rsidR="00F558AD">
        <w:rPr>
          <w:rFonts w:ascii="Times New Roman" w:hAnsi="Times New Roman" w:cs="Times New Roman" w:hint="eastAsia"/>
          <w:bCs/>
          <w:color w:val="auto"/>
          <w:kern w:val="0"/>
          <w:sz w:val="24"/>
          <w:szCs w:val="24"/>
        </w:rPr>
        <w:t>均为</w:t>
      </w:r>
      <w:r w:rsidR="00C45D37" w:rsidRPr="00C45D37">
        <w:rPr>
          <w:rFonts w:ascii="Times New Roman" w:hAnsi="Times New Roman" w:cs="Times New Roman"/>
          <w:bCs/>
          <w:color w:val="auto"/>
          <w:kern w:val="0"/>
          <w:sz w:val="24"/>
          <w:szCs w:val="24"/>
        </w:rPr>
        <w:t>预</w:t>
      </w:r>
      <w:r>
        <w:rPr>
          <w:rFonts w:ascii="Times New Roman" w:hAnsi="Times New Roman" w:cs="Times New Roman" w:hint="eastAsia"/>
          <w:bCs/>
          <w:color w:val="auto"/>
          <w:kern w:val="0"/>
          <w:sz w:val="24"/>
          <w:szCs w:val="24"/>
        </w:rPr>
        <w:t>提信批费</w:t>
      </w:r>
      <w:r w:rsidR="002D7BDC">
        <w:rPr>
          <w:rFonts w:ascii="Times New Roman" w:hAnsi="Times New Roman" w:cs="Times New Roman" w:hint="eastAsia"/>
          <w:bCs/>
          <w:color w:val="auto"/>
          <w:kern w:val="0"/>
          <w:sz w:val="24"/>
          <w:szCs w:val="24"/>
        </w:rPr>
        <w:t>，</w:t>
      </w:r>
      <w:r w:rsidR="00C45D37" w:rsidRPr="00C45D37">
        <w:rPr>
          <w:rFonts w:ascii="Times New Roman" w:hAnsi="Times New Roman" w:cs="Times New Roman"/>
          <w:bCs/>
          <w:color w:val="auto"/>
          <w:kern w:val="0"/>
          <w:sz w:val="24"/>
          <w:szCs w:val="24"/>
        </w:rPr>
        <w:t>待收到</w:t>
      </w:r>
      <w:r w:rsidR="00BA599B">
        <w:rPr>
          <w:rFonts w:ascii="Times New Roman" w:hAnsi="Times New Roman" w:cs="Times New Roman" w:hint="eastAsia"/>
          <w:bCs/>
          <w:color w:val="auto"/>
          <w:kern w:val="0"/>
          <w:sz w:val="24"/>
          <w:szCs w:val="24"/>
        </w:rPr>
        <w:t>上海证券</w:t>
      </w:r>
      <w:r w:rsidR="00C45D37" w:rsidRPr="00C45D37">
        <w:rPr>
          <w:rFonts w:ascii="Times New Roman" w:hAnsi="Times New Roman" w:cs="Times New Roman" w:hint="eastAsia"/>
          <w:bCs/>
          <w:color w:val="auto"/>
          <w:kern w:val="0"/>
          <w:sz w:val="24"/>
          <w:szCs w:val="24"/>
        </w:rPr>
        <w:t>报</w:t>
      </w:r>
      <w:r w:rsidR="00C45D37" w:rsidRPr="00C45D37">
        <w:rPr>
          <w:rFonts w:ascii="Times New Roman" w:hAnsi="Times New Roman" w:cs="Times New Roman"/>
          <w:bCs/>
          <w:color w:val="auto"/>
          <w:kern w:val="0"/>
          <w:sz w:val="24"/>
          <w:szCs w:val="24"/>
        </w:rPr>
        <w:t>发票后再行支付</w:t>
      </w:r>
      <w:r w:rsidR="003E7426">
        <w:rPr>
          <w:rFonts w:ascii="Times New Roman" w:hAnsi="Times New Roman" w:cs="Times New Roman" w:hint="eastAsia"/>
          <w:bCs/>
          <w:color w:val="auto"/>
          <w:kern w:val="0"/>
          <w:sz w:val="24"/>
          <w:szCs w:val="24"/>
        </w:rPr>
        <w:t>。</w:t>
      </w:r>
    </w:p>
    <w:p w14:paraId="43E25ACC" w14:textId="77777777" w:rsidR="00C45D37" w:rsidRPr="00C45D37" w:rsidRDefault="00C45D37"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3</w:t>
      </w:r>
      <w:r w:rsidRPr="00C45D37">
        <w:rPr>
          <w:rFonts w:ascii="Times New Roman" w:hAnsi="Times New Roman" w:cs="Times New Roman"/>
          <w:bCs/>
          <w:color w:val="auto"/>
          <w:kern w:val="0"/>
          <w:sz w:val="24"/>
          <w:szCs w:val="24"/>
        </w:rPr>
        <w:t>、清算期间的清算损益情况</w:t>
      </w:r>
    </w:p>
    <w:p w14:paraId="5DC21E9F" w14:textId="77777777" w:rsidR="00EB565A" w:rsidRPr="002A0752" w:rsidRDefault="00C45D37">
      <w:pPr>
        <w:spacing w:after="41" w:line="276" w:lineRule="auto"/>
        <w:ind w:left="10" w:right="1301"/>
        <w:jc w:val="right"/>
        <w:rPr>
          <w:rFonts w:ascii="Times New Roman" w:hAnsi="Times New Roman" w:cs="Times New Roman"/>
        </w:rPr>
      </w:pPr>
      <w:r w:rsidRPr="00C45D37">
        <w:rPr>
          <w:rFonts w:ascii="Times New Roman" w:hAnsi="Times New Roman" w:cs="Times New Roman"/>
          <w:sz w:val="22"/>
        </w:rPr>
        <w:t>单位：人民币元</w:t>
      </w:r>
    </w:p>
    <w:tbl>
      <w:tblPr>
        <w:tblStyle w:val="TableGrid"/>
        <w:tblW w:w="8627" w:type="dxa"/>
        <w:tblInd w:w="-14" w:type="dxa"/>
        <w:tblCellMar>
          <w:top w:w="57" w:type="dxa"/>
          <w:left w:w="108" w:type="dxa"/>
          <w:right w:w="115" w:type="dxa"/>
        </w:tblCellMar>
        <w:tblLook w:val="04A0" w:firstRow="1" w:lastRow="0" w:firstColumn="1" w:lastColumn="0" w:noHBand="0" w:noVBand="1"/>
      </w:tblPr>
      <w:tblGrid>
        <w:gridCol w:w="3135"/>
        <w:gridCol w:w="5492"/>
      </w:tblGrid>
      <w:tr w:rsidR="00EB565A" w:rsidRPr="008316DE" w14:paraId="03557B53" w14:textId="77777777" w:rsidTr="00085F42">
        <w:trPr>
          <w:trHeight w:val="643"/>
        </w:trPr>
        <w:tc>
          <w:tcPr>
            <w:tcW w:w="3135" w:type="dxa"/>
            <w:tcBorders>
              <w:top w:val="single" w:sz="8" w:space="0" w:color="000000"/>
              <w:left w:val="single" w:sz="8" w:space="0" w:color="000000"/>
              <w:bottom w:val="single" w:sz="8" w:space="0" w:color="000000"/>
              <w:right w:val="single" w:sz="8" w:space="0" w:color="000000"/>
            </w:tcBorders>
            <w:vAlign w:val="center"/>
          </w:tcPr>
          <w:p w14:paraId="7B1DA3C8" w14:textId="77777777" w:rsidR="00EB565A" w:rsidRPr="00F46232" w:rsidRDefault="00C45D37">
            <w:pPr>
              <w:spacing w:after="0" w:line="276" w:lineRule="auto"/>
              <w:ind w:left="0" w:right="0" w:firstLine="0"/>
              <w:jc w:val="center"/>
              <w:rPr>
                <w:rFonts w:ascii="Times New Roman" w:hAnsi="Times New Roman" w:cs="Times New Roman"/>
                <w:sz w:val="24"/>
                <w:szCs w:val="24"/>
              </w:rPr>
            </w:pPr>
            <w:r w:rsidRPr="00F46232">
              <w:rPr>
                <w:rFonts w:ascii="Times New Roman" w:hAnsi="Times New Roman" w:cs="Times New Roman" w:hint="eastAsia"/>
                <w:sz w:val="24"/>
                <w:szCs w:val="24"/>
              </w:rPr>
              <w:t>项</w:t>
            </w:r>
            <w:r w:rsidRPr="00F46232">
              <w:rPr>
                <w:rFonts w:ascii="Times New Roman" w:hAnsi="Times New Roman" w:cs="Times New Roman"/>
                <w:sz w:val="24"/>
                <w:szCs w:val="24"/>
              </w:rPr>
              <w:t xml:space="preserve">    </w:t>
            </w:r>
            <w:r w:rsidRPr="00F46232">
              <w:rPr>
                <w:rFonts w:ascii="Times New Roman" w:hAnsi="Times New Roman" w:cs="Times New Roman" w:hint="eastAsia"/>
                <w:sz w:val="24"/>
                <w:szCs w:val="24"/>
              </w:rPr>
              <w:t>目</w:t>
            </w:r>
          </w:p>
        </w:tc>
        <w:tc>
          <w:tcPr>
            <w:tcW w:w="5492" w:type="dxa"/>
            <w:tcBorders>
              <w:top w:val="single" w:sz="8" w:space="0" w:color="000000"/>
              <w:left w:val="single" w:sz="8" w:space="0" w:color="000000"/>
              <w:bottom w:val="single" w:sz="8" w:space="0" w:color="000000"/>
              <w:right w:val="single" w:sz="8" w:space="0" w:color="000000"/>
            </w:tcBorders>
          </w:tcPr>
          <w:p w14:paraId="3B2130AF" w14:textId="6B0C6CAB" w:rsidR="00944CB8" w:rsidRPr="00F46232" w:rsidRDefault="00C45D37">
            <w:pPr>
              <w:jc w:val="center"/>
              <w:rPr>
                <w:rFonts w:ascii="Times New Roman" w:hAnsi="Times New Roman" w:cs="Times New Roman"/>
                <w:sz w:val="24"/>
                <w:szCs w:val="24"/>
              </w:rPr>
            </w:pPr>
            <w:r w:rsidRPr="00F46232">
              <w:rPr>
                <w:rFonts w:ascii="Times New Roman" w:hAnsi="Times New Roman" w:cs="Times New Roman" w:hint="eastAsia"/>
                <w:sz w:val="24"/>
                <w:szCs w:val="24"/>
              </w:rPr>
              <w:t>自</w:t>
            </w:r>
            <w:r w:rsidR="00505526" w:rsidRPr="00F46232">
              <w:rPr>
                <w:rFonts w:ascii="Times New Roman" w:hAnsi="Times New Roman" w:cs="Times New Roman"/>
                <w:sz w:val="24"/>
                <w:szCs w:val="24"/>
              </w:rPr>
              <w:t>202</w:t>
            </w:r>
            <w:r w:rsidR="009C51E5">
              <w:rPr>
                <w:rFonts w:ascii="Times New Roman" w:hAnsi="Times New Roman" w:cs="Times New Roman"/>
                <w:sz w:val="24"/>
                <w:szCs w:val="24"/>
              </w:rPr>
              <w:t>1</w:t>
            </w:r>
            <w:r w:rsidR="00505526" w:rsidRPr="004154FF">
              <w:rPr>
                <w:rFonts w:ascii="Times New Roman" w:hAnsi="Times New Roman" w:cs="Times New Roman" w:hint="eastAsia"/>
                <w:sz w:val="24"/>
                <w:szCs w:val="24"/>
              </w:rPr>
              <w:t>年</w:t>
            </w:r>
            <w:r w:rsidR="004154FF">
              <w:rPr>
                <w:rFonts w:ascii="Times New Roman" w:hAnsi="Times New Roman" w:cs="Times New Roman"/>
                <w:sz w:val="24"/>
                <w:szCs w:val="24"/>
              </w:rPr>
              <w:t>4</w:t>
            </w:r>
            <w:r w:rsidRPr="004154FF">
              <w:rPr>
                <w:rFonts w:ascii="Times New Roman" w:hAnsi="Times New Roman" w:cs="Times New Roman" w:hint="eastAsia"/>
                <w:sz w:val="24"/>
                <w:szCs w:val="24"/>
              </w:rPr>
              <w:t>月</w:t>
            </w:r>
            <w:r w:rsidR="004154FF">
              <w:rPr>
                <w:rFonts w:ascii="Times New Roman" w:hAnsi="Times New Roman" w:cs="Times New Roman"/>
                <w:sz w:val="24"/>
                <w:szCs w:val="24"/>
              </w:rPr>
              <w:t>24</w:t>
            </w:r>
            <w:r w:rsidRPr="00F46232">
              <w:rPr>
                <w:rFonts w:ascii="Times New Roman" w:hAnsi="Times New Roman" w:cs="Times New Roman" w:hint="eastAsia"/>
                <w:sz w:val="24"/>
                <w:szCs w:val="24"/>
              </w:rPr>
              <w:t>日至</w:t>
            </w:r>
            <w:r w:rsidR="00F55388">
              <w:rPr>
                <w:rFonts w:ascii="Times New Roman" w:hAnsi="Times New Roman" w:cs="Times New Roman"/>
                <w:sz w:val="24"/>
                <w:szCs w:val="24"/>
              </w:rPr>
              <w:t>2021</w:t>
            </w:r>
            <w:r w:rsidR="00F55388">
              <w:rPr>
                <w:rFonts w:ascii="Times New Roman" w:hAnsi="Times New Roman" w:cs="Times New Roman"/>
                <w:sz w:val="24"/>
                <w:szCs w:val="24"/>
              </w:rPr>
              <w:t>年</w:t>
            </w:r>
            <w:r w:rsidR="00F55388">
              <w:rPr>
                <w:rFonts w:ascii="Times New Roman" w:hAnsi="Times New Roman" w:cs="Times New Roman"/>
                <w:sz w:val="24"/>
                <w:szCs w:val="24"/>
              </w:rPr>
              <w:t>10</w:t>
            </w:r>
            <w:r w:rsidR="00F55388">
              <w:rPr>
                <w:rFonts w:ascii="Times New Roman" w:hAnsi="Times New Roman" w:cs="Times New Roman"/>
                <w:sz w:val="24"/>
                <w:szCs w:val="24"/>
              </w:rPr>
              <w:t>月</w:t>
            </w:r>
            <w:r w:rsidR="00F55388">
              <w:rPr>
                <w:rFonts w:ascii="Times New Roman" w:hAnsi="Times New Roman" w:cs="Times New Roman"/>
                <w:sz w:val="24"/>
                <w:szCs w:val="24"/>
              </w:rPr>
              <w:t>26</w:t>
            </w:r>
            <w:r w:rsidR="00C31061">
              <w:rPr>
                <w:rFonts w:ascii="Times New Roman" w:hAnsi="Times New Roman" w:cs="Times New Roman"/>
                <w:sz w:val="24"/>
                <w:szCs w:val="24"/>
              </w:rPr>
              <w:t>日</w:t>
            </w:r>
            <w:r w:rsidRPr="00F46232">
              <w:rPr>
                <w:rFonts w:ascii="Times New Roman" w:hAnsi="Times New Roman" w:cs="Times New Roman" w:hint="eastAsia"/>
                <w:sz w:val="24"/>
                <w:szCs w:val="24"/>
              </w:rPr>
              <w:t>止期间</w:t>
            </w:r>
          </w:p>
        </w:tc>
      </w:tr>
      <w:tr w:rsidR="00EB565A" w:rsidRPr="008316DE" w14:paraId="2E5F50E9" w14:textId="77777777" w:rsidTr="00085F42">
        <w:trPr>
          <w:trHeight w:val="331"/>
        </w:trPr>
        <w:tc>
          <w:tcPr>
            <w:tcW w:w="8627" w:type="dxa"/>
            <w:gridSpan w:val="2"/>
            <w:tcBorders>
              <w:top w:val="single" w:sz="8" w:space="0" w:color="000000"/>
              <w:left w:val="single" w:sz="8" w:space="0" w:color="000000"/>
              <w:bottom w:val="single" w:sz="8" w:space="0" w:color="000000"/>
              <w:right w:val="single" w:sz="8" w:space="0" w:color="000000"/>
            </w:tcBorders>
          </w:tcPr>
          <w:p w14:paraId="0168D927" w14:textId="77777777" w:rsidR="00EB565A" w:rsidRPr="00F46232" w:rsidRDefault="00C45D37">
            <w:pPr>
              <w:spacing w:after="0" w:line="276" w:lineRule="auto"/>
              <w:ind w:left="0" w:right="0" w:firstLine="0"/>
              <w:rPr>
                <w:rFonts w:ascii="Times New Roman" w:hAnsi="Times New Roman" w:cs="Times New Roman"/>
                <w:sz w:val="24"/>
                <w:szCs w:val="24"/>
              </w:rPr>
            </w:pPr>
            <w:r w:rsidRPr="00F46232">
              <w:rPr>
                <w:rFonts w:ascii="Times New Roman" w:hAnsi="Times New Roman" w:cs="Times New Roman" w:hint="eastAsia"/>
                <w:sz w:val="24"/>
                <w:szCs w:val="24"/>
              </w:rPr>
              <w:t>一、清算收益</w:t>
            </w:r>
          </w:p>
        </w:tc>
      </w:tr>
      <w:tr w:rsidR="00EB565A" w:rsidRPr="008316DE" w14:paraId="72A97863" w14:textId="77777777" w:rsidTr="00085F42">
        <w:trPr>
          <w:trHeight w:val="334"/>
        </w:trPr>
        <w:tc>
          <w:tcPr>
            <w:tcW w:w="3135" w:type="dxa"/>
            <w:tcBorders>
              <w:top w:val="single" w:sz="8" w:space="0" w:color="000000"/>
              <w:left w:val="single" w:sz="8" w:space="0" w:color="000000"/>
              <w:bottom w:val="single" w:sz="8" w:space="0" w:color="000000"/>
              <w:right w:val="single" w:sz="8" w:space="0" w:color="000000"/>
            </w:tcBorders>
          </w:tcPr>
          <w:p w14:paraId="19AFC6C7" w14:textId="77777777" w:rsidR="00EB565A" w:rsidRPr="00F46232" w:rsidRDefault="00C45D37">
            <w:pPr>
              <w:spacing w:after="0" w:line="276" w:lineRule="auto"/>
              <w:ind w:left="439" w:right="0" w:firstLine="0"/>
              <w:rPr>
                <w:rFonts w:ascii="Times New Roman" w:hAnsi="Times New Roman" w:cs="Times New Roman"/>
                <w:sz w:val="24"/>
                <w:szCs w:val="24"/>
              </w:rPr>
            </w:pPr>
            <w:r w:rsidRPr="00F46232">
              <w:rPr>
                <w:rFonts w:ascii="Times New Roman" w:hAnsi="Times New Roman" w:cs="Times New Roman"/>
                <w:sz w:val="24"/>
                <w:szCs w:val="24"/>
              </w:rPr>
              <w:t>1.</w:t>
            </w:r>
            <w:r w:rsidRPr="00F46232">
              <w:rPr>
                <w:rFonts w:ascii="Times New Roman" w:hAnsi="Times New Roman" w:cs="Times New Roman" w:hint="eastAsia"/>
                <w:sz w:val="24"/>
                <w:szCs w:val="24"/>
              </w:rPr>
              <w:t>利息收入</w:t>
            </w:r>
          </w:p>
        </w:tc>
        <w:tc>
          <w:tcPr>
            <w:tcW w:w="5492" w:type="dxa"/>
            <w:tcBorders>
              <w:top w:val="single" w:sz="8" w:space="0" w:color="000000"/>
              <w:left w:val="single" w:sz="8" w:space="0" w:color="000000"/>
              <w:bottom w:val="single" w:sz="8" w:space="0" w:color="000000"/>
              <w:right w:val="single" w:sz="8" w:space="0" w:color="000000"/>
            </w:tcBorders>
          </w:tcPr>
          <w:p w14:paraId="07696DE4" w14:textId="56B1C7DE" w:rsidR="00EB565A" w:rsidRPr="00F46232" w:rsidRDefault="00F55388">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19,695.31</w:t>
            </w:r>
          </w:p>
        </w:tc>
      </w:tr>
      <w:tr w:rsidR="00EB565A" w:rsidRPr="008316DE" w14:paraId="65D25ADE" w14:textId="77777777" w:rsidTr="00085F42">
        <w:trPr>
          <w:trHeight w:val="331"/>
        </w:trPr>
        <w:tc>
          <w:tcPr>
            <w:tcW w:w="3135" w:type="dxa"/>
            <w:tcBorders>
              <w:top w:val="single" w:sz="8" w:space="0" w:color="000000"/>
              <w:left w:val="single" w:sz="8" w:space="0" w:color="000000"/>
              <w:bottom w:val="single" w:sz="8" w:space="0" w:color="000000"/>
              <w:right w:val="single" w:sz="8" w:space="0" w:color="000000"/>
            </w:tcBorders>
          </w:tcPr>
          <w:p w14:paraId="6A7C6B21" w14:textId="77777777" w:rsidR="00EB565A" w:rsidRPr="00F46232" w:rsidRDefault="00C45D37">
            <w:pPr>
              <w:spacing w:after="0" w:line="276" w:lineRule="auto"/>
              <w:ind w:left="439" w:right="0" w:firstLine="0"/>
              <w:rPr>
                <w:rFonts w:ascii="Times New Roman" w:hAnsi="Times New Roman" w:cs="Times New Roman"/>
                <w:sz w:val="24"/>
                <w:szCs w:val="24"/>
              </w:rPr>
            </w:pPr>
            <w:r w:rsidRPr="00F46232">
              <w:rPr>
                <w:rFonts w:ascii="Times New Roman" w:hAnsi="Times New Roman" w:cs="Times New Roman"/>
                <w:sz w:val="24"/>
                <w:szCs w:val="24"/>
              </w:rPr>
              <w:t>2.</w:t>
            </w:r>
            <w:r w:rsidRPr="00F46232">
              <w:rPr>
                <w:rFonts w:ascii="Times New Roman" w:hAnsi="Times New Roman" w:cs="Times New Roman" w:hint="eastAsia"/>
                <w:sz w:val="24"/>
                <w:szCs w:val="24"/>
              </w:rPr>
              <w:t>投资收益</w:t>
            </w:r>
          </w:p>
        </w:tc>
        <w:tc>
          <w:tcPr>
            <w:tcW w:w="5492" w:type="dxa"/>
            <w:tcBorders>
              <w:top w:val="single" w:sz="8" w:space="0" w:color="000000"/>
              <w:left w:val="single" w:sz="8" w:space="0" w:color="000000"/>
              <w:bottom w:val="single" w:sz="8" w:space="0" w:color="000000"/>
              <w:right w:val="single" w:sz="8" w:space="0" w:color="000000"/>
            </w:tcBorders>
          </w:tcPr>
          <w:p w14:paraId="4226CEA5" w14:textId="58731C2E" w:rsidR="00EB565A" w:rsidRPr="00F46232" w:rsidRDefault="00E301E0">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783,849.17</w:t>
            </w:r>
          </w:p>
        </w:tc>
      </w:tr>
      <w:tr w:rsidR="00EB565A" w:rsidRPr="008316DE" w14:paraId="35733428" w14:textId="77777777" w:rsidTr="00085F42">
        <w:trPr>
          <w:trHeight w:val="331"/>
        </w:trPr>
        <w:tc>
          <w:tcPr>
            <w:tcW w:w="3135" w:type="dxa"/>
            <w:tcBorders>
              <w:top w:val="single" w:sz="8" w:space="0" w:color="000000"/>
              <w:left w:val="single" w:sz="8" w:space="0" w:color="000000"/>
              <w:bottom w:val="single" w:sz="8" w:space="0" w:color="000000"/>
              <w:right w:val="single" w:sz="8" w:space="0" w:color="000000"/>
            </w:tcBorders>
          </w:tcPr>
          <w:p w14:paraId="51F4E910" w14:textId="77777777" w:rsidR="00EB565A" w:rsidRPr="00F46232" w:rsidRDefault="00C45D37">
            <w:pPr>
              <w:spacing w:after="0" w:line="276" w:lineRule="auto"/>
              <w:ind w:left="0" w:right="0" w:firstLine="0"/>
              <w:jc w:val="center"/>
              <w:rPr>
                <w:rFonts w:ascii="Times New Roman" w:hAnsi="Times New Roman" w:cs="Times New Roman"/>
                <w:sz w:val="24"/>
                <w:szCs w:val="24"/>
              </w:rPr>
            </w:pPr>
            <w:r w:rsidRPr="00F46232">
              <w:rPr>
                <w:rFonts w:ascii="Times New Roman" w:hAnsi="Times New Roman" w:cs="Times New Roman"/>
                <w:sz w:val="24"/>
                <w:szCs w:val="24"/>
              </w:rPr>
              <w:t>3.</w:t>
            </w:r>
            <w:r w:rsidRPr="00F46232">
              <w:rPr>
                <w:rFonts w:ascii="Times New Roman" w:hAnsi="Times New Roman" w:cs="Times New Roman" w:hint="eastAsia"/>
                <w:sz w:val="24"/>
                <w:szCs w:val="24"/>
              </w:rPr>
              <w:t>公允价值投资损益</w:t>
            </w:r>
          </w:p>
        </w:tc>
        <w:tc>
          <w:tcPr>
            <w:tcW w:w="5492" w:type="dxa"/>
            <w:tcBorders>
              <w:top w:val="single" w:sz="8" w:space="0" w:color="000000"/>
              <w:left w:val="single" w:sz="8" w:space="0" w:color="000000"/>
              <w:bottom w:val="single" w:sz="8" w:space="0" w:color="000000"/>
              <w:right w:val="single" w:sz="8" w:space="0" w:color="000000"/>
            </w:tcBorders>
          </w:tcPr>
          <w:p w14:paraId="3B9DF2AA" w14:textId="1342765E" w:rsidR="00EB565A" w:rsidRPr="00F46232" w:rsidRDefault="00E301E0">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-905</w:t>
            </w:r>
            <w:r>
              <w:rPr>
                <w:rFonts w:ascii="Times New Roman" w:hAnsi="Times New Roman" w:cs="Times New Roman" w:hint="eastAsia"/>
                <w:sz w:val="24"/>
                <w:szCs w:val="24"/>
              </w:rPr>
              <w:t>,</w:t>
            </w:r>
            <w:r>
              <w:rPr>
                <w:rFonts w:ascii="Times New Roman" w:hAnsi="Times New Roman" w:cs="Times New Roman"/>
                <w:sz w:val="24"/>
                <w:szCs w:val="24"/>
              </w:rPr>
              <w:t>556.05</w:t>
            </w:r>
          </w:p>
        </w:tc>
      </w:tr>
      <w:tr w:rsidR="00EB565A" w:rsidRPr="008316DE" w14:paraId="3B187E0A" w14:textId="77777777" w:rsidTr="00085F42">
        <w:trPr>
          <w:trHeight w:val="334"/>
        </w:trPr>
        <w:tc>
          <w:tcPr>
            <w:tcW w:w="3135" w:type="dxa"/>
            <w:tcBorders>
              <w:top w:val="single" w:sz="8" w:space="0" w:color="000000"/>
              <w:left w:val="single" w:sz="8" w:space="0" w:color="000000"/>
              <w:bottom w:val="single" w:sz="8" w:space="0" w:color="000000"/>
              <w:right w:val="single" w:sz="8" w:space="0" w:color="000000"/>
            </w:tcBorders>
          </w:tcPr>
          <w:p w14:paraId="1FA4B88D" w14:textId="77777777" w:rsidR="00EB565A" w:rsidRPr="00F46232" w:rsidRDefault="00C45D37">
            <w:pPr>
              <w:spacing w:after="0" w:line="276" w:lineRule="auto"/>
              <w:ind w:left="439" w:right="0" w:firstLine="0"/>
              <w:rPr>
                <w:rFonts w:ascii="Times New Roman" w:hAnsi="Times New Roman" w:cs="Times New Roman"/>
                <w:sz w:val="24"/>
                <w:szCs w:val="24"/>
              </w:rPr>
            </w:pPr>
            <w:r w:rsidRPr="00F46232">
              <w:rPr>
                <w:rFonts w:ascii="Times New Roman" w:hAnsi="Times New Roman" w:cs="Times New Roman" w:hint="eastAsia"/>
                <w:sz w:val="24"/>
                <w:szCs w:val="24"/>
              </w:rPr>
              <w:t>清算收益小计</w:t>
            </w:r>
          </w:p>
        </w:tc>
        <w:tc>
          <w:tcPr>
            <w:tcW w:w="5492" w:type="dxa"/>
            <w:tcBorders>
              <w:top w:val="single" w:sz="8" w:space="0" w:color="000000"/>
              <w:left w:val="single" w:sz="8" w:space="0" w:color="000000"/>
              <w:bottom w:val="single" w:sz="8" w:space="0" w:color="000000"/>
              <w:right w:val="single" w:sz="8" w:space="0" w:color="000000"/>
            </w:tcBorders>
          </w:tcPr>
          <w:p w14:paraId="0D48C0C8" w14:textId="505BADCC" w:rsidR="00EB565A" w:rsidRPr="00F46232" w:rsidRDefault="00E301E0">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w:t>
            </w:r>
            <w:r w:rsidR="00F55388">
              <w:rPr>
                <w:rFonts w:ascii="Times New Roman" w:hAnsi="Times New Roman" w:cs="Times New Roman"/>
                <w:sz w:val="24"/>
                <w:szCs w:val="24"/>
              </w:rPr>
              <w:t>102</w:t>
            </w:r>
            <w:r>
              <w:rPr>
                <w:rFonts w:ascii="Times New Roman" w:hAnsi="Times New Roman" w:cs="Times New Roman"/>
                <w:sz w:val="24"/>
                <w:szCs w:val="24"/>
              </w:rPr>
              <w:t>,</w:t>
            </w:r>
            <w:r w:rsidR="00F55388">
              <w:rPr>
                <w:rFonts w:ascii="Times New Roman" w:hAnsi="Times New Roman" w:cs="Times New Roman"/>
                <w:sz w:val="24"/>
                <w:szCs w:val="24"/>
              </w:rPr>
              <w:t>011</w:t>
            </w:r>
            <w:r>
              <w:rPr>
                <w:rFonts w:ascii="Times New Roman" w:hAnsi="Times New Roman" w:cs="Times New Roman"/>
                <w:sz w:val="24"/>
                <w:szCs w:val="24"/>
              </w:rPr>
              <w:t>.</w:t>
            </w:r>
            <w:r w:rsidR="00F55388">
              <w:rPr>
                <w:rFonts w:ascii="Times New Roman" w:hAnsi="Times New Roman" w:cs="Times New Roman"/>
                <w:sz w:val="24"/>
                <w:szCs w:val="24"/>
              </w:rPr>
              <w:t>57</w:t>
            </w:r>
          </w:p>
        </w:tc>
      </w:tr>
      <w:tr w:rsidR="00EB565A" w:rsidRPr="008316DE" w14:paraId="0EF16971" w14:textId="77777777" w:rsidTr="00085F42">
        <w:trPr>
          <w:trHeight w:val="331"/>
        </w:trPr>
        <w:tc>
          <w:tcPr>
            <w:tcW w:w="8627" w:type="dxa"/>
            <w:gridSpan w:val="2"/>
            <w:tcBorders>
              <w:top w:val="single" w:sz="8" w:space="0" w:color="000000"/>
              <w:left w:val="single" w:sz="8" w:space="0" w:color="000000"/>
              <w:bottom w:val="single" w:sz="8" w:space="0" w:color="000000"/>
              <w:right w:val="single" w:sz="8" w:space="0" w:color="000000"/>
            </w:tcBorders>
          </w:tcPr>
          <w:p w14:paraId="35A8271E" w14:textId="77777777" w:rsidR="00EB565A" w:rsidRPr="00F46232" w:rsidRDefault="00C45D37">
            <w:pPr>
              <w:spacing w:after="0" w:line="276" w:lineRule="auto"/>
              <w:ind w:left="0" w:right="0" w:firstLine="0"/>
              <w:rPr>
                <w:rFonts w:ascii="Times New Roman" w:hAnsi="Times New Roman" w:cs="Times New Roman"/>
                <w:sz w:val="24"/>
                <w:szCs w:val="24"/>
              </w:rPr>
            </w:pPr>
            <w:r w:rsidRPr="00F46232">
              <w:rPr>
                <w:rFonts w:ascii="Times New Roman" w:hAnsi="Times New Roman" w:cs="Times New Roman" w:hint="eastAsia"/>
                <w:sz w:val="24"/>
                <w:szCs w:val="24"/>
              </w:rPr>
              <w:t>二、清算费用</w:t>
            </w:r>
          </w:p>
        </w:tc>
      </w:tr>
      <w:tr w:rsidR="00EB565A" w:rsidRPr="008316DE" w14:paraId="3AF57F1F" w14:textId="77777777" w:rsidTr="00085F42">
        <w:trPr>
          <w:trHeight w:val="331"/>
        </w:trPr>
        <w:tc>
          <w:tcPr>
            <w:tcW w:w="3135" w:type="dxa"/>
            <w:tcBorders>
              <w:top w:val="single" w:sz="8" w:space="0" w:color="000000"/>
              <w:left w:val="single" w:sz="8" w:space="0" w:color="000000"/>
              <w:bottom w:val="single" w:sz="8" w:space="0" w:color="000000"/>
              <w:right w:val="single" w:sz="8" w:space="0" w:color="000000"/>
            </w:tcBorders>
          </w:tcPr>
          <w:p w14:paraId="5E66C8B9" w14:textId="77777777" w:rsidR="00EB565A" w:rsidRPr="00F46232" w:rsidRDefault="00C45D37">
            <w:pPr>
              <w:spacing w:after="0" w:line="276" w:lineRule="auto"/>
              <w:ind w:left="439" w:right="0" w:firstLine="0"/>
              <w:rPr>
                <w:rFonts w:ascii="Times New Roman" w:hAnsi="Times New Roman" w:cs="Times New Roman"/>
                <w:sz w:val="24"/>
                <w:szCs w:val="24"/>
              </w:rPr>
            </w:pPr>
            <w:r w:rsidRPr="00F46232">
              <w:rPr>
                <w:rFonts w:ascii="Times New Roman" w:hAnsi="Times New Roman" w:cs="Times New Roman"/>
                <w:sz w:val="24"/>
                <w:szCs w:val="24"/>
              </w:rPr>
              <w:t>1.</w:t>
            </w:r>
            <w:r w:rsidRPr="00F46232">
              <w:rPr>
                <w:rFonts w:ascii="Times New Roman" w:hAnsi="Times New Roman" w:cs="Times New Roman" w:hint="eastAsia"/>
                <w:sz w:val="24"/>
                <w:szCs w:val="24"/>
              </w:rPr>
              <w:t>交易费用</w:t>
            </w:r>
          </w:p>
        </w:tc>
        <w:tc>
          <w:tcPr>
            <w:tcW w:w="5492" w:type="dxa"/>
            <w:tcBorders>
              <w:top w:val="single" w:sz="8" w:space="0" w:color="000000"/>
              <w:left w:val="single" w:sz="8" w:space="0" w:color="000000"/>
              <w:bottom w:val="single" w:sz="8" w:space="0" w:color="000000"/>
              <w:right w:val="single" w:sz="8" w:space="0" w:color="000000"/>
            </w:tcBorders>
          </w:tcPr>
          <w:p w14:paraId="282F55A6" w14:textId="5DB925CB" w:rsidR="00EB565A" w:rsidRPr="00F46232" w:rsidRDefault="00E301E0">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-3,561.89</w:t>
            </w:r>
          </w:p>
        </w:tc>
      </w:tr>
      <w:tr w:rsidR="00EB565A" w:rsidRPr="008316DE" w14:paraId="282FFF91" w14:textId="77777777" w:rsidTr="00085F42">
        <w:trPr>
          <w:trHeight w:val="334"/>
        </w:trPr>
        <w:tc>
          <w:tcPr>
            <w:tcW w:w="3135" w:type="dxa"/>
            <w:tcBorders>
              <w:top w:val="single" w:sz="8" w:space="0" w:color="000000"/>
              <w:left w:val="single" w:sz="8" w:space="0" w:color="000000"/>
              <w:bottom w:val="single" w:sz="8" w:space="0" w:color="000000"/>
              <w:right w:val="single" w:sz="8" w:space="0" w:color="000000"/>
            </w:tcBorders>
          </w:tcPr>
          <w:p w14:paraId="771A9C7A" w14:textId="77777777" w:rsidR="00EB565A" w:rsidRPr="00F46232" w:rsidRDefault="00C45D37">
            <w:pPr>
              <w:spacing w:after="0" w:line="276" w:lineRule="auto"/>
              <w:ind w:left="439" w:right="0" w:firstLine="0"/>
              <w:rPr>
                <w:rFonts w:ascii="Times New Roman" w:hAnsi="Times New Roman" w:cs="Times New Roman"/>
                <w:sz w:val="24"/>
                <w:szCs w:val="24"/>
              </w:rPr>
            </w:pPr>
            <w:r w:rsidRPr="00F46232">
              <w:rPr>
                <w:rFonts w:ascii="Times New Roman" w:hAnsi="Times New Roman" w:cs="Times New Roman"/>
                <w:sz w:val="24"/>
                <w:szCs w:val="24"/>
              </w:rPr>
              <w:t>2.</w:t>
            </w:r>
            <w:r w:rsidRPr="00F46232">
              <w:rPr>
                <w:rFonts w:ascii="Times New Roman" w:hAnsi="Times New Roman" w:cs="Times New Roman" w:hint="eastAsia"/>
                <w:sz w:val="24"/>
                <w:szCs w:val="24"/>
              </w:rPr>
              <w:t>其他费用</w:t>
            </w:r>
          </w:p>
        </w:tc>
        <w:tc>
          <w:tcPr>
            <w:tcW w:w="5492" w:type="dxa"/>
            <w:tcBorders>
              <w:top w:val="single" w:sz="8" w:space="0" w:color="000000"/>
              <w:left w:val="single" w:sz="8" w:space="0" w:color="000000"/>
              <w:bottom w:val="single" w:sz="8" w:space="0" w:color="000000"/>
              <w:right w:val="single" w:sz="8" w:space="0" w:color="000000"/>
            </w:tcBorders>
          </w:tcPr>
          <w:p w14:paraId="52F1FAD1" w14:textId="682747DE" w:rsidR="00EB565A" w:rsidRPr="00F46232" w:rsidRDefault="00E301E0">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-3,</w:t>
            </w:r>
            <w:r w:rsidR="006C0959">
              <w:rPr>
                <w:rFonts w:ascii="Times New Roman" w:hAnsi="Times New Roman" w:cs="Times New Roman"/>
                <w:sz w:val="24"/>
                <w:szCs w:val="24"/>
              </w:rPr>
              <w:t>251</w:t>
            </w:r>
            <w:r>
              <w:rPr>
                <w:rFonts w:ascii="Times New Roman" w:hAnsi="Times New Roman" w:cs="Times New Roman"/>
                <w:sz w:val="24"/>
                <w:szCs w:val="24"/>
              </w:rPr>
              <w:t>.10</w:t>
            </w:r>
          </w:p>
        </w:tc>
      </w:tr>
      <w:tr w:rsidR="00EB565A" w:rsidRPr="008316DE" w14:paraId="4511D54B" w14:textId="77777777" w:rsidTr="00085F42">
        <w:trPr>
          <w:trHeight w:val="331"/>
        </w:trPr>
        <w:tc>
          <w:tcPr>
            <w:tcW w:w="3135" w:type="dxa"/>
            <w:tcBorders>
              <w:top w:val="single" w:sz="8" w:space="0" w:color="000000"/>
              <w:left w:val="single" w:sz="8" w:space="0" w:color="000000"/>
              <w:bottom w:val="single" w:sz="8" w:space="0" w:color="000000"/>
              <w:right w:val="single" w:sz="8" w:space="0" w:color="000000"/>
            </w:tcBorders>
          </w:tcPr>
          <w:p w14:paraId="546C16C5" w14:textId="77777777" w:rsidR="00EB565A" w:rsidRPr="00F46232" w:rsidRDefault="00C45D37">
            <w:pPr>
              <w:spacing w:after="0" w:line="276" w:lineRule="auto"/>
              <w:ind w:left="439" w:right="0" w:firstLine="0"/>
              <w:rPr>
                <w:rFonts w:ascii="Times New Roman" w:hAnsi="Times New Roman" w:cs="Times New Roman"/>
                <w:sz w:val="24"/>
                <w:szCs w:val="24"/>
              </w:rPr>
            </w:pPr>
            <w:r w:rsidRPr="00F46232">
              <w:rPr>
                <w:rFonts w:ascii="Times New Roman" w:hAnsi="Times New Roman" w:cs="Times New Roman" w:hint="eastAsia"/>
                <w:sz w:val="24"/>
                <w:szCs w:val="24"/>
              </w:rPr>
              <w:t>清算费用小计</w:t>
            </w:r>
          </w:p>
        </w:tc>
        <w:tc>
          <w:tcPr>
            <w:tcW w:w="5492" w:type="dxa"/>
            <w:tcBorders>
              <w:top w:val="single" w:sz="8" w:space="0" w:color="000000"/>
              <w:left w:val="single" w:sz="8" w:space="0" w:color="000000"/>
              <w:bottom w:val="single" w:sz="8" w:space="0" w:color="000000"/>
              <w:right w:val="single" w:sz="8" w:space="0" w:color="000000"/>
            </w:tcBorders>
          </w:tcPr>
          <w:p w14:paraId="51B26D24" w14:textId="45FD0AE8" w:rsidR="00EB565A" w:rsidRPr="00F46232" w:rsidRDefault="00E301E0">
            <w:pPr>
              <w:spacing w:after="0" w:line="276" w:lineRule="auto"/>
              <w:ind w:left="0" w:right="120" w:firstLine="0"/>
              <w:jc w:val="righ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w:t>
            </w:r>
            <w:r w:rsidR="006C0959">
              <w:rPr>
                <w:rFonts w:ascii="Times New Roman" w:hAnsi="Times New Roman" w:cs="Times New Roman"/>
                <w:sz w:val="24"/>
                <w:szCs w:val="24"/>
              </w:rPr>
              <w:t>812</w:t>
            </w:r>
            <w:r>
              <w:rPr>
                <w:rFonts w:ascii="Times New Roman" w:hAnsi="Times New Roman" w:cs="Times New Roman"/>
                <w:sz w:val="24"/>
                <w:szCs w:val="24"/>
              </w:rPr>
              <w:t>.99</w:t>
            </w:r>
          </w:p>
        </w:tc>
      </w:tr>
      <w:tr w:rsidR="00EB565A" w:rsidRPr="008316DE" w14:paraId="58F41936" w14:textId="77777777" w:rsidTr="00085F42">
        <w:trPr>
          <w:trHeight w:val="334"/>
        </w:trPr>
        <w:tc>
          <w:tcPr>
            <w:tcW w:w="8627" w:type="dxa"/>
            <w:gridSpan w:val="2"/>
            <w:tcBorders>
              <w:top w:val="single" w:sz="8" w:space="0" w:color="000000"/>
              <w:left w:val="single" w:sz="8" w:space="0" w:color="000000"/>
              <w:bottom w:val="single" w:sz="8" w:space="0" w:color="000000"/>
              <w:right w:val="single" w:sz="8" w:space="0" w:color="000000"/>
            </w:tcBorders>
          </w:tcPr>
          <w:p w14:paraId="58308891" w14:textId="45B8A441" w:rsidR="00944CB8" w:rsidRPr="00F46232" w:rsidRDefault="00C45D37">
            <w:pPr>
              <w:rPr>
                <w:rFonts w:ascii="Times New Roman" w:hAnsi="Times New Roman" w:cs="Times New Roman"/>
                <w:sz w:val="24"/>
                <w:szCs w:val="24"/>
              </w:rPr>
            </w:pPr>
            <w:r w:rsidRPr="00F46232">
              <w:rPr>
                <w:rFonts w:ascii="Times New Roman" w:hAnsi="Times New Roman" w:cs="Times New Roman" w:hint="eastAsia"/>
                <w:sz w:val="24"/>
                <w:szCs w:val="24"/>
              </w:rPr>
              <w:t>三、清算净收益</w:t>
            </w:r>
            <w:r w:rsidR="00085F42" w:rsidRPr="00F46232">
              <w:rPr>
                <w:rFonts w:ascii="Times New Roman" w:hAnsi="Times New Roman" w:cs="Times New Roman"/>
                <w:sz w:val="24"/>
                <w:szCs w:val="24"/>
              </w:rPr>
              <w:t xml:space="preserve">                                                                                            </w:t>
            </w:r>
            <w:r w:rsidR="00B26BC4">
              <w:rPr>
                <w:rFonts w:ascii="Times New Roman" w:hAnsi="Times New Roman" w:cs="Times New Roman"/>
                <w:sz w:val="24"/>
                <w:szCs w:val="24"/>
              </w:rPr>
              <w:t xml:space="preserve"> </w:t>
            </w:r>
            <w:r w:rsidR="00E301E0">
              <w:rPr>
                <w:rFonts w:ascii="Times New Roman" w:hAnsi="Times New Roman" w:cs="Times New Roman"/>
                <w:sz w:val="24"/>
                <w:szCs w:val="24"/>
              </w:rPr>
              <w:t>-108,</w:t>
            </w:r>
            <w:r w:rsidR="006C0959">
              <w:rPr>
                <w:rFonts w:ascii="Times New Roman" w:hAnsi="Times New Roman" w:cs="Times New Roman"/>
                <w:sz w:val="24"/>
                <w:szCs w:val="24"/>
              </w:rPr>
              <w:t>824</w:t>
            </w:r>
            <w:r w:rsidR="00E301E0">
              <w:rPr>
                <w:rFonts w:ascii="Times New Roman" w:hAnsi="Times New Roman" w:cs="Times New Roman"/>
                <w:sz w:val="24"/>
                <w:szCs w:val="24"/>
              </w:rPr>
              <w:t>.</w:t>
            </w:r>
            <w:r w:rsidR="006C0959">
              <w:rPr>
                <w:rFonts w:ascii="Times New Roman" w:hAnsi="Times New Roman" w:cs="Times New Roman"/>
                <w:sz w:val="24"/>
                <w:szCs w:val="24"/>
              </w:rPr>
              <w:t>56</w:t>
            </w:r>
          </w:p>
        </w:tc>
      </w:tr>
    </w:tbl>
    <w:p w14:paraId="27781418" w14:textId="77777777" w:rsidR="00C45D37" w:rsidRPr="00C45D37" w:rsidRDefault="00C45D37"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lastRenderedPageBreak/>
        <w:t>4</w:t>
      </w:r>
      <w:r w:rsidRPr="00C45D37">
        <w:rPr>
          <w:rFonts w:ascii="Times New Roman" w:hAnsi="Times New Roman" w:cs="Times New Roman"/>
          <w:bCs/>
          <w:color w:val="auto"/>
          <w:kern w:val="0"/>
          <w:sz w:val="24"/>
          <w:szCs w:val="24"/>
        </w:rPr>
        <w:t>、资产处置及负债清偿后的剩余资产分配情况</w:t>
      </w:r>
    </w:p>
    <w:p w14:paraId="44A7B0A3" w14:textId="77777777" w:rsidR="00EB565A" w:rsidRPr="002A0752" w:rsidRDefault="00C45D37">
      <w:pPr>
        <w:spacing w:after="41" w:line="276" w:lineRule="auto"/>
        <w:ind w:left="10" w:right="321"/>
        <w:jc w:val="right"/>
        <w:rPr>
          <w:rFonts w:ascii="Times New Roman" w:hAnsi="Times New Roman" w:cs="Times New Roman"/>
        </w:rPr>
      </w:pPr>
      <w:r w:rsidRPr="00C45D37">
        <w:rPr>
          <w:rFonts w:ascii="Times New Roman" w:hAnsi="Times New Roman" w:cs="Times New Roman"/>
          <w:sz w:val="22"/>
        </w:rPr>
        <w:t>单位：人民币元</w:t>
      </w:r>
    </w:p>
    <w:tbl>
      <w:tblPr>
        <w:tblStyle w:val="TableGrid"/>
        <w:tblW w:w="8757" w:type="dxa"/>
        <w:jc w:val="center"/>
        <w:tblInd w:w="0" w:type="dxa"/>
        <w:tblCellMar>
          <w:left w:w="108" w:type="dxa"/>
          <w:right w:w="115" w:type="dxa"/>
        </w:tblCellMar>
        <w:tblLook w:val="04A0" w:firstRow="1" w:lastRow="0" w:firstColumn="1" w:lastColumn="0" w:noHBand="0" w:noVBand="1"/>
      </w:tblPr>
      <w:tblGrid>
        <w:gridCol w:w="5594"/>
        <w:gridCol w:w="3163"/>
      </w:tblGrid>
      <w:tr w:rsidR="00EB565A" w:rsidRPr="008316DE" w14:paraId="5B63C486" w14:textId="77777777" w:rsidTr="003545F3">
        <w:trPr>
          <w:trHeight w:val="295"/>
          <w:jc w:val="center"/>
        </w:trPr>
        <w:tc>
          <w:tcPr>
            <w:tcW w:w="5594" w:type="dxa"/>
            <w:tcBorders>
              <w:top w:val="single" w:sz="4" w:space="0" w:color="000000"/>
              <w:left w:val="single" w:sz="4" w:space="0" w:color="000000"/>
              <w:bottom w:val="single" w:sz="4" w:space="0" w:color="000000"/>
              <w:right w:val="single" w:sz="4" w:space="0" w:color="000000"/>
            </w:tcBorders>
          </w:tcPr>
          <w:p w14:paraId="703047D6" w14:textId="77777777" w:rsidR="00EB565A" w:rsidRPr="0024021C" w:rsidRDefault="00C45D37">
            <w:pPr>
              <w:spacing w:after="0" w:line="276" w:lineRule="auto"/>
              <w:ind w:left="0" w:right="0" w:firstLine="0"/>
              <w:jc w:val="center"/>
              <w:rPr>
                <w:rFonts w:ascii="Times New Roman" w:hAnsi="Times New Roman" w:cs="Times New Roman"/>
                <w:sz w:val="24"/>
                <w:szCs w:val="24"/>
              </w:rPr>
            </w:pPr>
            <w:r w:rsidRPr="0024021C">
              <w:rPr>
                <w:rFonts w:ascii="Times New Roman" w:hAnsi="Times New Roman" w:cs="Times New Roman" w:hint="eastAsia"/>
                <w:sz w:val="24"/>
                <w:szCs w:val="24"/>
              </w:rPr>
              <w:t>项目</w:t>
            </w:r>
          </w:p>
        </w:tc>
        <w:tc>
          <w:tcPr>
            <w:tcW w:w="3163" w:type="dxa"/>
            <w:tcBorders>
              <w:top w:val="single" w:sz="4" w:space="0" w:color="000000"/>
              <w:left w:val="single" w:sz="4" w:space="0" w:color="000000"/>
              <w:bottom w:val="single" w:sz="4" w:space="0" w:color="000000"/>
              <w:right w:val="single" w:sz="4" w:space="0" w:color="000000"/>
            </w:tcBorders>
          </w:tcPr>
          <w:p w14:paraId="0740C8CB" w14:textId="77777777" w:rsidR="00EB565A" w:rsidRPr="0024021C" w:rsidRDefault="00C45D37">
            <w:pPr>
              <w:spacing w:after="0" w:line="276" w:lineRule="auto"/>
              <w:ind w:left="0" w:right="0" w:firstLine="0"/>
              <w:jc w:val="center"/>
              <w:rPr>
                <w:rFonts w:ascii="Times New Roman" w:hAnsi="Times New Roman" w:cs="Times New Roman"/>
                <w:sz w:val="24"/>
                <w:szCs w:val="24"/>
              </w:rPr>
            </w:pPr>
            <w:r w:rsidRPr="0024021C">
              <w:rPr>
                <w:rFonts w:ascii="Times New Roman" w:hAnsi="Times New Roman" w:cs="Times New Roman" w:hint="eastAsia"/>
                <w:sz w:val="24"/>
                <w:szCs w:val="24"/>
              </w:rPr>
              <w:t>金</w:t>
            </w:r>
            <w:r w:rsidRPr="0024021C">
              <w:rPr>
                <w:rFonts w:ascii="Times New Roman" w:hAnsi="Times New Roman" w:cs="Times New Roman"/>
                <w:sz w:val="24"/>
                <w:szCs w:val="24"/>
              </w:rPr>
              <w:t xml:space="preserve">   </w:t>
            </w:r>
            <w:r w:rsidRPr="0024021C">
              <w:rPr>
                <w:rFonts w:ascii="Times New Roman" w:hAnsi="Times New Roman" w:cs="Times New Roman" w:hint="eastAsia"/>
                <w:sz w:val="24"/>
                <w:szCs w:val="24"/>
              </w:rPr>
              <w:t>额</w:t>
            </w:r>
          </w:p>
        </w:tc>
      </w:tr>
      <w:tr w:rsidR="00EB565A" w:rsidRPr="008316DE" w14:paraId="7C046069" w14:textId="77777777" w:rsidTr="003545F3">
        <w:trPr>
          <w:trHeight w:val="295"/>
          <w:jc w:val="center"/>
        </w:trPr>
        <w:tc>
          <w:tcPr>
            <w:tcW w:w="5594" w:type="dxa"/>
            <w:tcBorders>
              <w:top w:val="single" w:sz="4" w:space="0" w:color="000000"/>
              <w:left w:val="single" w:sz="4" w:space="0" w:color="000000"/>
              <w:bottom w:val="single" w:sz="4" w:space="0" w:color="000000"/>
              <w:right w:val="single" w:sz="4" w:space="0" w:color="000000"/>
            </w:tcBorders>
          </w:tcPr>
          <w:p w14:paraId="1D772C09" w14:textId="7576B48A" w:rsidR="00944CB8" w:rsidRPr="0024021C" w:rsidRDefault="00C45D37" w:rsidP="004E18E6">
            <w:pPr>
              <w:spacing w:after="0" w:line="276" w:lineRule="auto"/>
              <w:ind w:left="0" w:right="0" w:firstLine="0"/>
              <w:rPr>
                <w:rFonts w:ascii="Times New Roman" w:hAnsi="Times New Roman" w:cs="Times New Roman"/>
                <w:sz w:val="24"/>
                <w:szCs w:val="24"/>
              </w:rPr>
            </w:pPr>
            <w:r w:rsidRPr="0024021C">
              <w:rPr>
                <w:rFonts w:ascii="Times New Roman" w:hAnsi="Times New Roman" w:cs="Times New Roman" w:hint="eastAsia"/>
                <w:sz w:val="24"/>
                <w:szCs w:val="24"/>
              </w:rPr>
              <w:t>一、</w:t>
            </w:r>
            <w:r w:rsidR="004E18E6">
              <w:rPr>
                <w:rFonts w:ascii="Times New Roman" w:hAnsi="Times New Roman" w:cs="Times New Roman" w:hint="eastAsia"/>
                <w:sz w:val="24"/>
                <w:szCs w:val="24"/>
              </w:rPr>
              <w:t>第一次清算</w:t>
            </w:r>
            <w:r w:rsidR="004E18E6">
              <w:rPr>
                <w:rFonts w:ascii="Times New Roman" w:hAnsi="Times New Roman" w:cs="Times New Roman"/>
                <w:sz w:val="24"/>
                <w:szCs w:val="24"/>
              </w:rPr>
              <w:t>结束日</w:t>
            </w:r>
            <w:r w:rsidR="004E18E6">
              <w:rPr>
                <w:rFonts w:ascii="Times New Roman" w:hAnsi="Times New Roman" w:cs="Times New Roman" w:hint="eastAsia"/>
                <w:sz w:val="24"/>
                <w:szCs w:val="24"/>
              </w:rPr>
              <w:t>2021</w:t>
            </w:r>
            <w:r w:rsidR="004E18E6">
              <w:rPr>
                <w:rFonts w:ascii="Times New Roman" w:hAnsi="Times New Roman" w:cs="Times New Roman" w:hint="eastAsia"/>
                <w:sz w:val="24"/>
                <w:szCs w:val="24"/>
              </w:rPr>
              <w:t>年</w:t>
            </w:r>
            <w:r w:rsidR="004E18E6">
              <w:rPr>
                <w:rFonts w:ascii="Times New Roman" w:hAnsi="Times New Roman" w:cs="Times New Roman" w:hint="eastAsia"/>
                <w:sz w:val="24"/>
                <w:szCs w:val="24"/>
              </w:rPr>
              <w:t>4</w:t>
            </w:r>
            <w:r w:rsidR="004E18E6">
              <w:rPr>
                <w:rFonts w:ascii="Times New Roman" w:hAnsi="Times New Roman" w:cs="Times New Roman" w:hint="eastAsia"/>
                <w:sz w:val="24"/>
                <w:szCs w:val="24"/>
              </w:rPr>
              <w:t>月</w:t>
            </w:r>
            <w:r w:rsidR="004E18E6">
              <w:rPr>
                <w:rFonts w:ascii="Times New Roman" w:hAnsi="Times New Roman" w:cs="Times New Roman" w:hint="eastAsia"/>
                <w:sz w:val="24"/>
                <w:szCs w:val="24"/>
              </w:rPr>
              <w:t>23</w:t>
            </w:r>
            <w:r w:rsidR="004E18E6">
              <w:rPr>
                <w:rFonts w:ascii="Times New Roman" w:hAnsi="Times New Roman" w:cs="Times New Roman" w:hint="eastAsia"/>
                <w:sz w:val="24"/>
                <w:szCs w:val="24"/>
              </w:rPr>
              <w:t>日</w:t>
            </w:r>
            <w:r w:rsidR="004E18E6">
              <w:rPr>
                <w:rFonts w:ascii="Times New Roman" w:hAnsi="Times New Roman" w:cs="Times New Roman"/>
                <w:sz w:val="24"/>
                <w:szCs w:val="24"/>
              </w:rPr>
              <w:t>基金净资产</w:t>
            </w:r>
          </w:p>
        </w:tc>
        <w:tc>
          <w:tcPr>
            <w:tcW w:w="3163" w:type="dxa"/>
            <w:tcBorders>
              <w:top w:val="single" w:sz="4" w:space="0" w:color="000000"/>
              <w:left w:val="single" w:sz="4" w:space="0" w:color="000000"/>
              <w:bottom w:val="single" w:sz="4" w:space="0" w:color="000000"/>
              <w:right w:val="single" w:sz="4" w:space="0" w:color="000000"/>
            </w:tcBorders>
          </w:tcPr>
          <w:p w14:paraId="7FE1298F" w14:textId="374B2CEB" w:rsidR="00EB565A" w:rsidRPr="0024021C" w:rsidRDefault="00E301E0">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31,510,875.05</w:t>
            </w:r>
          </w:p>
        </w:tc>
      </w:tr>
      <w:tr w:rsidR="00EB565A" w:rsidRPr="008316DE" w14:paraId="4824A71F" w14:textId="77777777" w:rsidTr="003545F3">
        <w:trPr>
          <w:trHeight w:val="295"/>
          <w:jc w:val="center"/>
        </w:trPr>
        <w:tc>
          <w:tcPr>
            <w:tcW w:w="5594" w:type="dxa"/>
            <w:tcBorders>
              <w:top w:val="single" w:sz="4" w:space="0" w:color="000000"/>
              <w:left w:val="single" w:sz="4" w:space="0" w:color="000000"/>
              <w:bottom w:val="single" w:sz="4" w:space="0" w:color="000000"/>
              <w:right w:val="single" w:sz="4" w:space="0" w:color="000000"/>
            </w:tcBorders>
          </w:tcPr>
          <w:p w14:paraId="4EF399F3" w14:textId="57822D79" w:rsidR="00EB565A" w:rsidRPr="0024021C" w:rsidRDefault="00C45D37">
            <w:pPr>
              <w:spacing w:after="0" w:line="276" w:lineRule="auto"/>
              <w:ind w:left="0" w:right="0" w:firstLine="0"/>
              <w:rPr>
                <w:rFonts w:ascii="Times New Roman" w:hAnsi="Times New Roman" w:cs="Times New Roman"/>
                <w:sz w:val="24"/>
                <w:szCs w:val="24"/>
              </w:rPr>
            </w:pPr>
            <w:r w:rsidRPr="0024021C">
              <w:rPr>
                <w:rFonts w:ascii="Times New Roman" w:hAnsi="Times New Roman" w:cs="Times New Roman" w:hint="eastAsia"/>
                <w:sz w:val="24"/>
                <w:szCs w:val="24"/>
              </w:rPr>
              <w:t>加：</w:t>
            </w:r>
            <w:r w:rsidR="004E18E6">
              <w:rPr>
                <w:rFonts w:ascii="Times New Roman" w:hAnsi="Times New Roman" w:cs="Times New Roman" w:hint="eastAsia"/>
                <w:sz w:val="24"/>
                <w:szCs w:val="24"/>
              </w:rPr>
              <w:t>自</w:t>
            </w:r>
            <w:r w:rsidR="004E18E6">
              <w:rPr>
                <w:rFonts w:ascii="Times New Roman" w:hAnsi="Times New Roman" w:cs="Times New Roman" w:hint="eastAsia"/>
                <w:sz w:val="24"/>
                <w:szCs w:val="24"/>
              </w:rPr>
              <w:t>2021</w:t>
            </w:r>
            <w:r w:rsidR="004E18E6">
              <w:rPr>
                <w:rFonts w:ascii="Times New Roman" w:hAnsi="Times New Roman" w:cs="Times New Roman" w:hint="eastAsia"/>
                <w:sz w:val="24"/>
                <w:szCs w:val="24"/>
              </w:rPr>
              <w:t>年</w:t>
            </w:r>
            <w:r w:rsidR="004E18E6">
              <w:rPr>
                <w:rFonts w:ascii="Times New Roman" w:hAnsi="Times New Roman" w:cs="Times New Roman" w:hint="eastAsia"/>
                <w:sz w:val="24"/>
                <w:szCs w:val="24"/>
              </w:rPr>
              <w:t>4</w:t>
            </w:r>
            <w:r w:rsidR="004E18E6">
              <w:rPr>
                <w:rFonts w:ascii="Times New Roman" w:hAnsi="Times New Roman" w:cs="Times New Roman" w:hint="eastAsia"/>
                <w:sz w:val="24"/>
                <w:szCs w:val="24"/>
              </w:rPr>
              <w:t>月</w:t>
            </w:r>
            <w:r w:rsidR="004E18E6">
              <w:rPr>
                <w:rFonts w:ascii="Times New Roman" w:hAnsi="Times New Roman" w:cs="Times New Roman" w:hint="eastAsia"/>
                <w:sz w:val="24"/>
                <w:szCs w:val="24"/>
              </w:rPr>
              <w:t>2</w:t>
            </w:r>
            <w:r w:rsidR="00E301E0">
              <w:rPr>
                <w:rFonts w:ascii="Times New Roman" w:hAnsi="Times New Roman" w:cs="Times New Roman"/>
                <w:sz w:val="24"/>
                <w:szCs w:val="24"/>
              </w:rPr>
              <w:t>4</w:t>
            </w:r>
            <w:r w:rsidR="004E18E6">
              <w:rPr>
                <w:rFonts w:ascii="Times New Roman" w:hAnsi="Times New Roman" w:cs="Times New Roman" w:hint="eastAsia"/>
                <w:sz w:val="24"/>
                <w:szCs w:val="24"/>
              </w:rPr>
              <w:t>日至</w:t>
            </w:r>
            <w:r w:rsidR="004E18E6">
              <w:rPr>
                <w:rFonts w:ascii="Times New Roman" w:hAnsi="Times New Roman" w:cs="Times New Roman" w:hint="eastAsia"/>
                <w:sz w:val="24"/>
                <w:szCs w:val="24"/>
              </w:rPr>
              <w:t>2021</w:t>
            </w:r>
            <w:r w:rsidR="004E18E6">
              <w:rPr>
                <w:rFonts w:ascii="Times New Roman" w:hAnsi="Times New Roman" w:cs="Times New Roman" w:hint="eastAsia"/>
                <w:sz w:val="24"/>
                <w:szCs w:val="24"/>
              </w:rPr>
              <w:t>年</w:t>
            </w:r>
            <w:r w:rsidR="004E18E6">
              <w:rPr>
                <w:rFonts w:ascii="Times New Roman" w:hAnsi="Times New Roman" w:cs="Times New Roman" w:hint="eastAsia"/>
                <w:sz w:val="24"/>
                <w:szCs w:val="24"/>
              </w:rPr>
              <w:t>10</w:t>
            </w:r>
            <w:r w:rsidR="004E18E6">
              <w:rPr>
                <w:rFonts w:ascii="Times New Roman" w:hAnsi="Times New Roman" w:cs="Times New Roman" w:hint="eastAsia"/>
                <w:sz w:val="24"/>
                <w:szCs w:val="24"/>
              </w:rPr>
              <w:t>月</w:t>
            </w:r>
            <w:r w:rsidR="00414FBA">
              <w:rPr>
                <w:rFonts w:ascii="Times New Roman" w:hAnsi="Times New Roman" w:cs="Times New Roman"/>
                <w:sz w:val="24"/>
                <w:szCs w:val="24"/>
              </w:rPr>
              <w:t>26</w:t>
            </w:r>
            <w:r w:rsidR="004E18E6">
              <w:rPr>
                <w:rFonts w:ascii="Times New Roman" w:hAnsi="Times New Roman" w:cs="Times New Roman" w:hint="eastAsia"/>
                <w:sz w:val="24"/>
                <w:szCs w:val="24"/>
              </w:rPr>
              <w:t>日</w:t>
            </w:r>
            <w:r w:rsidR="004E18E6">
              <w:rPr>
                <w:rFonts w:ascii="Times New Roman" w:hAnsi="Times New Roman" w:cs="Times New Roman"/>
                <w:sz w:val="24"/>
                <w:szCs w:val="24"/>
              </w:rPr>
              <w:t>止清算期间净收益</w:t>
            </w:r>
          </w:p>
        </w:tc>
        <w:tc>
          <w:tcPr>
            <w:tcW w:w="3163" w:type="dxa"/>
            <w:tcBorders>
              <w:top w:val="single" w:sz="4" w:space="0" w:color="000000"/>
              <w:left w:val="single" w:sz="4" w:space="0" w:color="000000"/>
              <w:bottom w:val="single" w:sz="4" w:space="0" w:color="000000"/>
              <w:right w:val="single" w:sz="4" w:space="0" w:color="000000"/>
            </w:tcBorders>
          </w:tcPr>
          <w:p w14:paraId="7265D837" w14:textId="45AAFC3F" w:rsidR="00EB565A" w:rsidRPr="0024021C" w:rsidRDefault="006C0959">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-108,824.56</w:t>
            </w:r>
          </w:p>
        </w:tc>
      </w:tr>
      <w:tr w:rsidR="003545F3" w:rsidRPr="008316DE" w14:paraId="0F985D8C" w14:textId="77777777" w:rsidTr="003545F3">
        <w:trPr>
          <w:trHeight w:val="581"/>
          <w:jc w:val="center"/>
        </w:trPr>
        <w:tc>
          <w:tcPr>
            <w:tcW w:w="5594" w:type="dxa"/>
            <w:tcBorders>
              <w:top w:val="single" w:sz="4" w:space="0" w:color="000000"/>
              <w:left w:val="single" w:sz="4" w:space="0" w:color="000000"/>
              <w:bottom w:val="single" w:sz="4" w:space="0" w:color="000000"/>
              <w:right w:val="single" w:sz="4" w:space="0" w:color="000000"/>
            </w:tcBorders>
          </w:tcPr>
          <w:p w14:paraId="412C34E4" w14:textId="0B1810BA" w:rsidR="003545F3" w:rsidRPr="0024021C" w:rsidRDefault="003545F3" w:rsidP="004E18E6">
            <w:pPr>
              <w:spacing w:after="0" w:line="276" w:lineRule="auto"/>
              <w:ind w:left="0" w:right="0" w:firstLine="0"/>
              <w:rPr>
                <w:rFonts w:ascii="Times New Roman" w:hAnsi="Times New Roman" w:cs="Times New Roman"/>
                <w:sz w:val="24"/>
                <w:szCs w:val="24"/>
              </w:rPr>
            </w:pPr>
            <w:r w:rsidRPr="0024021C">
              <w:rPr>
                <w:rFonts w:ascii="Times New Roman" w:hAnsi="Times New Roman" w:cs="Times New Roman" w:hint="eastAsia"/>
                <w:sz w:val="24"/>
                <w:szCs w:val="24"/>
              </w:rPr>
              <w:t>减：</w:t>
            </w:r>
            <w:r w:rsidR="004E18E6">
              <w:rPr>
                <w:rFonts w:ascii="Times New Roman" w:hAnsi="Times New Roman" w:cs="Times New Roman" w:hint="eastAsia"/>
                <w:sz w:val="24"/>
                <w:szCs w:val="24"/>
              </w:rPr>
              <w:t>第一次清算</w:t>
            </w:r>
            <w:r w:rsidR="004E18E6">
              <w:rPr>
                <w:rFonts w:ascii="Times New Roman" w:hAnsi="Times New Roman" w:cs="Times New Roman"/>
                <w:sz w:val="24"/>
                <w:szCs w:val="24"/>
              </w:rPr>
              <w:t>划付款</w:t>
            </w:r>
          </w:p>
        </w:tc>
        <w:tc>
          <w:tcPr>
            <w:tcW w:w="3163" w:type="dxa"/>
            <w:tcBorders>
              <w:top w:val="single" w:sz="4" w:space="0" w:color="000000"/>
              <w:left w:val="single" w:sz="4" w:space="0" w:color="000000"/>
              <w:bottom w:val="single" w:sz="4" w:space="0" w:color="000000"/>
              <w:right w:val="single" w:sz="4" w:space="0" w:color="000000"/>
            </w:tcBorders>
            <w:vAlign w:val="center"/>
          </w:tcPr>
          <w:p w14:paraId="57F5E67E" w14:textId="456501CE" w:rsidR="003545F3" w:rsidRPr="0024021C" w:rsidRDefault="00555191" w:rsidP="003545F3">
            <w:pPr>
              <w:spacing w:after="0" w:line="276" w:lineRule="auto"/>
              <w:ind w:left="0" w:right="0" w:firstLine="0"/>
              <w:jc w:val="right"/>
              <w:rPr>
                <w:rFonts w:ascii="Times New Roman" w:hAnsi="Times New Roman" w:cs="Times New Roman"/>
                <w:sz w:val="24"/>
                <w:szCs w:val="24"/>
              </w:rPr>
            </w:pPr>
            <w:r>
              <w:rPr>
                <w:rFonts w:ascii="Times New Roman" w:hAnsi="Times New Roman" w:cs="Times New Roman"/>
                <w:sz w:val="24"/>
                <w:szCs w:val="24"/>
              </w:rPr>
              <w:t>29,249,128.25</w:t>
            </w:r>
          </w:p>
        </w:tc>
      </w:tr>
      <w:tr w:rsidR="003545F3" w:rsidRPr="008316DE" w14:paraId="135BA99B" w14:textId="77777777" w:rsidTr="003545F3">
        <w:trPr>
          <w:trHeight w:val="514"/>
          <w:jc w:val="center"/>
        </w:trPr>
        <w:tc>
          <w:tcPr>
            <w:tcW w:w="5594" w:type="dxa"/>
            <w:tcBorders>
              <w:top w:val="single" w:sz="4" w:space="0" w:color="000000"/>
              <w:left w:val="single" w:sz="4" w:space="0" w:color="000000"/>
              <w:bottom w:val="single" w:sz="4" w:space="0" w:color="000000"/>
              <w:right w:val="single" w:sz="4" w:space="0" w:color="000000"/>
            </w:tcBorders>
            <w:vAlign w:val="center"/>
          </w:tcPr>
          <w:p w14:paraId="63497B4E" w14:textId="74F26529" w:rsidR="003545F3" w:rsidRPr="0024021C" w:rsidRDefault="003545F3" w:rsidP="00FA48FC">
            <w:pPr>
              <w:spacing w:after="0" w:line="276" w:lineRule="auto"/>
              <w:ind w:left="0" w:right="0" w:firstLine="0"/>
              <w:rPr>
                <w:rFonts w:ascii="Times New Roman" w:hAnsi="Times New Roman" w:cs="Times New Roman"/>
                <w:sz w:val="24"/>
                <w:szCs w:val="24"/>
              </w:rPr>
            </w:pPr>
            <w:r w:rsidRPr="0024021C">
              <w:rPr>
                <w:rFonts w:ascii="Times New Roman" w:hAnsi="Times New Roman" w:cs="Times New Roman" w:hint="eastAsia"/>
                <w:sz w:val="24"/>
                <w:szCs w:val="24"/>
              </w:rPr>
              <w:t>二、</w:t>
            </w:r>
            <w:r w:rsidR="004E18E6">
              <w:rPr>
                <w:rFonts w:ascii="Times New Roman" w:hAnsi="Times New Roman" w:cs="Times New Roman" w:hint="eastAsia"/>
                <w:sz w:val="24"/>
                <w:szCs w:val="24"/>
              </w:rPr>
              <w:t>本次</w:t>
            </w:r>
            <w:r w:rsidR="004E18E6">
              <w:rPr>
                <w:rFonts w:ascii="Times New Roman" w:hAnsi="Times New Roman" w:cs="Times New Roman"/>
                <w:sz w:val="24"/>
                <w:szCs w:val="24"/>
              </w:rPr>
              <w:t>清算结束日</w:t>
            </w:r>
            <w:r w:rsidR="00FA48FC" w:rsidRPr="0024021C">
              <w:rPr>
                <w:rFonts w:ascii="Times New Roman" w:hAnsi="Times New Roman" w:cs="Times New Roman"/>
                <w:sz w:val="24"/>
                <w:szCs w:val="24"/>
              </w:rPr>
              <w:t>2021</w:t>
            </w:r>
            <w:r w:rsidR="00FA48FC" w:rsidRPr="0024021C">
              <w:rPr>
                <w:rFonts w:ascii="Times New Roman" w:hAnsi="Times New Roman" w:cs="Times New Roman" w:hint="eastAsia"/>
                <w:sz w:val="24"/>
                <w:szCs w:val="24"/>
              </w:rPr>
              <w:t>年</w:t>
            </w:r>
            <w:r w:rsidR="00FA48FC">
              <w:rPr>
                <w:rFonts w:ascii="Times New Roman" w:hAnsi="Times New Roman" w:cs="Times New Roman"/>
                <w:sz w:val="24"/>
                <w:szCs w:val="24"/>
              </w:rPr>
              <w:t>10</w:t>
            </w:r>
            <w:r w:rsidR="00FA48FC" w:rsidRPr="0024021C">
              <w:rPr>
                <w:rFonts w:ascii="Times New Roman" w:hAnsi="Times New Roman" w:cs="Times New Roman" w:hint="eastAsia"/>
                <w:sz w:val="24"/>
                <w:szCs w:val="24"/>
              </w:rPr>
              <w:t>月</w:t>
            </w:r>
            <w:r w:rsidR="00FA48FC">
              <w:rPr>
                <w:rFonts w:ascii="Times New Roman" w:hAnsi="Times New Roman" w:cs="Times New Roman"/>
                <w:sz w:val="24"/>
                <w:szCs w:val="24"/>
              </w:rPr>
              <w:t>26</w:t>
            </w:r>
            <w:r w:rsidRPr="0024021C">
              <w:rPr>
                <w:rFonts w:ascii="Times New Roman" w:hAnsi="Times New Roman" w:cs="Times New Roman" w:hint="eastAsia"/>
                <w:sz w:val="24"/>
                <w:szCs w:val="24"/>
              </w:rPr>
              <w:t>日所有者权益</w:t>
            </w:r>
          </w:p>
        </w:tc>
        <w:tc>
          <w:tcPr>
            <w:tcW w:w="3163" w:type="dxa"/>
            <w:tcBorders>
              <w:top w:val="single" w:sz="4" w:space="0" w:color="000000"/>
              <w:left w:val="single" w:sz="4" w:space="0" w:color="000000"/>
              <w:bottom w:val="single" w:sz="4" w:space="0" w:color="000000"/>
              <w:right w:val="single" w:sz="4" w:space="0" w:color="000000"/>
            </w:tcBorders>
            <w:vAlign w:val="center"/>
          </w:tcPr>
          <w:p w14:paraId="150C4910" w14:textId="0C0B4023" w:rsidR="003545F3" w:rsidRPr="0024021C" w:rsidRDefault="00FA48FC">
            <w:pPr>
              <w:spacing w:after="0" w:line="276" w:lineRule="auto"/>
              <w:ind w:left="0" w:right="0" w:firstLineChars="200" w:firstLine="480"/>
              <w:jc w:val="right"/>
              <w:rPr>
                <w:rFonts w:ascii="Times New Roman" w:hAnsi="Times New Roman" w:cs="Times New Roman"/>
                <w:sz w:val="24"/>
                <w:szCs w:val="24"/>
              </w:rPr>
            </w:pPr>
            <w:r>
              <w:rPr>
                <w:rFonts w:ascii="Times New Roman" w:hAnsi="Times New Roman" w:cs="Times New Roman"/>
                <w:sz w:val="24"/>
                <w:szCs w:val="24"/>
              </w:rPr>
              <w:t>2,152,922.24</w:t>
            </w:r>
          </w:p>
        </w:tc>
      </w:tr>
      <w:tr w:rsidR="00414FBA" w:rsidRPr="008316DE" w14:paraId="6762C5AC" w14:textId="77777777" w:rsidTr="003545F3">
        <w:trPr>
          <w:trHeight w:val="514"/>
          <w:jc w:val="center"/>
        </w:trPr>
        <w:tc>
          <w:tcPr>
            <w:tcW w:w="5594" w:type="dxa"/>
            <w:tcBorders>
              <w:top w:val="single" w:sz="4" w:space="0" w:color="000000"/>
              <w:left w:val="single" w:sz="4" w:space="0" w:color="000000"/>
              <w:bottom w:val="single" w:sz="4" w:space="0" w:color="000000"/>
              <w:right w:val="single" w:sz="4" w:space="0" w:color="000000"/>
            </w:tcBorders>
            <w:vAlign w:val="center"/>
          </w:tcPr>
          <w:p w14:paraId="0005226C" w14:textId="48018048" w:rsidR="00414FBA" w:rsidRPr="0024021C" w:rsidRDefault="00414FBA">
            <w:pPr>
              <w:spacing w:after="0" w:line="276" w:lineRule="auto"/>
              <w:ind w:left="0" w:right="0" w:firstLine="0"/>
              <w:rPr>
                <w:rFonts w:ascii="Times New Roman" w:hAnsi="Times New Roman" w:cs="Times New Roman"/>
                <w:sz w:val="24"/>
                <w:szCs w:val="24"/>
              </w:rPr>
            </w:pPr>
            <w:r>
              <w:rPr>
                <w:rFonts w:ascii="Times New Roman" w:hAnsi="Times New Roman" w:cs="Times New Roman" w:hint="eastAsia"/>
                <w:sz w:val="24"/>
                <w:szCs w:val="24"/>
              </w:rPr>
              <w:t>加</w:t>
            </w:r>
            <w:r>
              <w:rPr>
                <w:rFonts w:ascii="Times New Roman" w:hAnsi="Times New Roman" w:cs="Times New Roman"/>
                <w:sz w:val="24"/>
                <w:szCs w:val="24"/>
              </w:rPr>
              <w:t>：清算期间</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27</w:t>
            </w:r>
            <w:r>
              <w:rPr>
                <w:rFonts w:ascii="Times New Roman" w:hAnsi="Times New Roman" w:cs="Times New Roman" w:hint="eastAsia"/>
                <w:sz w:val="24"/>
                <w:szCs w:val="24"/>
              </w:rPr>
              <w:t>日</w:t>
            </w:r>
            <w:r>
              <w:rPr>
                <w:rFonts w:ascii="Times New Roman" w:hAnsi="Times New Roman" w:cs="Times New Roman"/>
                <w:sz w:val="24"/>
                <w:szCs w:val="24"/>
              </w:rPr>
              <w:t>-</w:t>
            </w: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2</w:t>
            </w:r>
            <w:r>
              <w:rPr>
                <w:rFonts w:ascii="Times New Roman" w:hAnsi="Times New Roman" w:cs="Times New Roman"/>
                <w:sz w:val="24"/>
                <w:szCs w:val="24"/>
              </w:rPr>
              <w:t>8</w:t>
            </w:r>
            <w:r>
              <w:rPr>
                <w:rFonts w:ascii="Times New Roman" w:hAnsi="Times New Roman" w:cs="Times New Roman" w:hint="eastAsia"/>
                <w:sz w:val="24"/>
                <w:szCs w:val="24"/>
              </w:rPr>
              <w:t>日利息</w:t>
            </w:r>
          </w:p>
        </w:tc>
        <w:tc>
          <w:tcPr>
            <w:tcW w:w="3163" w:type="dxa"/>
            <w:tcBorders>
              <w:top w:val="single" w:sz="4" w:space="0" w:color="000000"/>
              <w:left w:val="single" w:sz="4" w:space="0" w:color="000000"/>
              <w:bottom w:val="single" w:sz="4" w:space="0" w:color="000000"/>
              <w:right w:val="single" w:sz="4" w:space="0" w:color="000000"/>
            </w:tcBorders>
            <w:vAlign w:val="center"/>
          </w:tcPr>
          <w:p w14:paraId="60062914" w14:textId="27335469" w:rsidR="00414FBA" w:rsidRDefault="00414FBA" w:rsidP="006C0959">
            <w:pPr>
              <w:spacing w:after="0" w:line="276" w:lineRule="auto"/>
              <w:ind w:left="0" w:right="0" w:firstLineChars="200" w:firstLine="480"/>
              <w:jc w:val="right"/>
              <w:rPr>
                <w:rFonts w:ascii="Times New Roman" w:hAnsi="Times New Roman" w:cs="Times New Roman"/>
                <w:sz w:val="24"/>
                <w:szCs w:val="24"/>
              </w:rPr>
            </w:pPr>
            <w:r>
              <w:rPr>
                <w:rFonts w:ascii="Times New Roman" w:hAnsi="Times New Roman" w:cs="Times New Roman" w:hint="eastAsia"/>
                <w:sz w:val="24"/>
                <w:szCs w:val="24"/>
              </w:rPr>
              <w:t>87.46</w:t>
            </w:r>
          </w:p>
        </w:tc>
      </w:tr>
      <w:tr w:rsidR="00414FBA" w:rsidRPr="008316DE" w14:paraId="7BAD66FB" w14:textId="77777777" w:rsidTr="003545F3">
        <w:trPr>
          <w:trHeight w:val="514"/>
          <w:jc w:val="center"/>
        </w:trPr>
        <w:tc>
          <w:tcPr>
            <w:tcW w:w="5594" w:type="dxa"/>
            <w:tcBorders>
              <w:top w:val="single" w:sz="4" w:space="0" w:color="000000"/>
              <w:left w:val="single" w:sz="4" w:space="0" w:color="000000"/>
              <w:bottom w:val="single" w:sz="4" w:space="0" w:color="000000"/>
              <w:right w:val="single" w:sz="4" w:space="0" w:color="000000"/>
            </w:tcBorders>
            <w:vAlign w:val="center"/>
          </w:tcPr>
          <w:p w14:paraId="0EAF4965" w14:textId="1BF85A75" w:rsidR="00414FBA" w:rsidRPr="00414FBA" w:rsidRDefault="005D7067" w:rsidP="00555191">
            <w:pPr>
              <w:spacing w:after="0" w:line="276" w:lineRule="auto"/>
              <w:ind w:left="0" w:right="0" w:firstLine="0"/>
              <w:rPr>
                <w:rFonts w:ascii="Times New Roman" w:hAnsi="Times New Roman" w:cs="Times New Roman"/>
                <w:sz w:val="24"/>
                <w:szCs w:val="24"/>
              </w:rPr>
            </w:pPr>
            <w:r>
              <w:rPr>
                <w:rFonts w:ascii="Times New Roman" w:hAnsi="Times New Roman" w:cs="Times New Roman" w:hint="eastAsia"/>
                <w:sz w:val="24"/>
                <w:szCs w:val="24"/>
              </w:rPr>
              <w:t>2021</w:t>
            </w:r>
            <w:r>
              <w:rPr>
                <w:rFonts w:ascii="Times New Roman" w:hAnsi="Times New Roman" w:cs="Times New Roman" w:hint="eastAsia"/>
                <w:sz w:val="24"/>
                <w:szCs w:val="24"/>
              </w:rPr>
              <w:t>年</w:t>
            </w:r>
            <w:r>
              <w:rPr>
                <w:rFonts w:ascii="Times New Roman" w:hAnsi="Times New Roman" w:cs="Times New Roman" w:hint="eastAsia"/>
                <w:sz w:val="24"/>
                <w:szCs w:val="24"/>
              </w:rPr>
              <w:t>10</w:t>
            </w:r>
            <w:r>
              <w:rPr>
                <w:rFonts w:ascii="Times New Roman" w:hAnsi="Times New Roman" w:cs="Times New Roman" w:hint="eastAsia"/>
                <w:sz w:val="24"/>
                <w:szCs w:val="24"/>
              </w:rPr>
              <w:t>月</w:t>
            </w:r>
            <w:r>
              <w:rPr>
                <w:rFonts w:ascii="Times New Roman" w:hAnsi="Times New Roman" w:cs="Times New Roman" w:hint="eastAsia"/>
                <w:sz w:val="24"/>
                <w:szCs w:val="24"/>
              </w:rPr>
              <w:t>29</w:t>
            </w:r>
            <w:r>
              <w:rPr>
                <w:rFonts w:ascii="Times New Roman" w:hAnsi="Times New Roman" w:cs="Times New Roman" w:hint="eastAsia"/>
                <w:sz w:val="24"/>
                <w:szCs w:val="24"/>
              </w:rPr>
              <w:t>日</w:t>
            </w:r>
            <w:r w:rsidR="00414FBA">
              <w:rPr>
                <w:rFonts w:ascii="Times New Roman" w:hAnsi="Times New Roman" w:cs="Times New Roman" w:hint="eastAsia"/>
                <w:sz w:val="24"/>
                <w:szCs w:val="24"/>
              </w:rPr>
              <w:t>最终</w:t>
            </w:r>
            <w:r w:rsidR="00414FBA">
              <w:rPr>
                <w:rFonts w:ascii="Times New Roman" w:hAnsi="Times New Roman" w:cs="Times New Roman"/>
                <w:sz w:val="24"/>
                <w:szCs w:val="24"/>
              </w:rPr>
              <w:t>可分配</w:t>
            </w:r>
            <w:r w:rsidR="00414FBA">
              <w:rPr>
                <w:rFonts w:ascii="Times New Roman" w:hAnsi="Times New Roman" w:cs="Times New Roman" w:hint="eastAsia"/>
                <w:sz w:val="24"/>
                <w:szCs w:val="24"/>
              </w:rPr>
              <w:t>金额</w:t>
            </w:r>
          </w:p>
        </w:tc>
        <w:tc>
          <w:tcPr>
            <w:tcW w:w="3163" w:type="dxa"/>
            <w:tcBorders>
              <w:top w:val="single" w:sz="4" w:space="0" w:color="000000"/>
              <w:left w:val="single" w:sz="4" w:space="0" w:color="000000"/>
              <w:bottom w:val="single" w:sz="4" w:space="0" w:color="000000"/>
              <w:right w:val="single" w:sz="4" w:space="0" w:color="000000"/>
            </w:tcBorders>
            <w:vAlign w:val="center"/>
          </w:tcPr>
          <w:p w14:paraId="759F4F2D" w14:textId="49D13589" w:rsidR="00414FBA" w:rsidRDefault="005D7067" w:rsidP="00FA48FC">
            <w:pPr>
              <w:spacing w:after="0" w:line="276" w:lineRule="auto"/>
              <w:ind w:left="0" w:right="0" w:firstLineChars="200" w:firstLine="480"/>
              <w:jc w:val="right"/>
              <w:rPr>
                <w:rFonts w:ascii="Times New Roman" w:hAnsi="Times New Roman" w:cs="Times New Roman"/>
                <w:sz w:val="24"/>
                <w:szCs w:val="24"/>
              </w:rPr>
            </w:pPr>
            <w:r>
              <w:rPr>
                <w:rFonts w:ascii="Times New Roman" w:hAnsi="Times New Roman" w:cs="Times New Roman" w:hint="eastAsia"/>
                <w:sz w:val="24"/>
                <w:szCs w:val="24"/>
              </w:rPr>
              <w:t>2,</w:t>
            </w:r>
            <w:r w:rsidR="00FA48FC">
              <w:rPr>
                <w:rFonts w:ascii="Times New Roman" w:hAnsi="Times New Roman" w:cs="Times New Roman"/>
                <w:sz w:val="24"/>
                <w:szCs w:val="24"/>
              </w:rPr>
              <w:t>153</w:t>
            </w:r>
            <w:r>
              <w:rPr>
                <w:rFonts w:ascii="Times New Roman" w:hAnsi="Times New Roman" w:cs="Times New Roman" w:hint="eastAsia"/>
                <w:sz w:val="24"/>
                <w:szCs w:val="24"/>
              </w:rPr>
              <w:t>,</w:t>
            </w:r>
            <w:r w:rsidR="00FA48FC">
              <w:rPr>
                <w:rFonts w:ascii="Times New Roman" w:hAnsi="Times New Roman" w:cs="Times New Roman"/>
                <w:sz w:val="24"/>
                <w:szCs w:val="24"/>
              </w:rPr>
              <w:t>009.70</w:t>
            </w:r>
          </w:p>
        </w:tc>
      </w:tr>
    </w:tbl>
    <w:p w14:paraId="3E865B07" w14:textId="77777777" w:rsidR="00EB565A" w:rsidRPr="002A0752" w:rsidRDefault="00EB565A">
      <w:pPr>
        <w:spacing w:after="168" w:line="240" w:lineRule="auto"/>
        <w:ind w:left="0" w:right="0" w:firstLine="0"/>
        <w:rPr>
          <w:rFonts w:ascii="Times New Roman" w:hAnsi="Times New Roman" w:cs="Times New Roman"/>
        </w:rPr>
      </w:pPr>
    </w:p>
    <w:p w14:paraId="435EEC77" w14:textId="517A578D" w:rsidR="00576345" w:rsidRDefault="00F46D3E" w:rsidP="005F2251">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资产处置及负债清偿后，于</w:t>
      </w:r>
      <w:r w:rsidR="005D7067" w:rsidRPr="00C45D37">
        <w:rPr>
          <w:rFonts w:ascii="Times New Roman" w:hAnsi="Times New Roman" w:cs="Times New Roman"/>
          <w:bCs/>
          <w:color w:val="auto"/>
          <w:kern w:val="0"/>
          <w:sz w:val="24"/>
          <w:szCs w:val="24"/>
        </w:rPr>
        <w:t>202</w:t>
      </w:r>
      <w:r w:rsidR="005D7067">
        <w:rPr>
          <w:rFonts w:ascii="Times New Roman" w:hAnsi="Times New Roman" w:cs="Times New Roman" w:hint="eastAsia"/>
          <w:bCs/>
          <w:color w:val="auto"/>
          <w:kern w:val="0"/>
          <w:sz w:val="24"/>
          <w:szCs w:val="24"/>
        </w:rPr>
        <w:t>1</w:t>
      </w:r>
      <w:r w:rsidR="005D7067" w:rsidRPr="00C45D37">
        <w:rPr>
          <w:rFonts w:ascii="Times New Roman" w:hAnsi="Times New Roman" w:cs="Times New Roman"/>
          <w:bCs/>
          <w:color w:val="auto"/>
          <w:kern w:val="0"/>
          <w:sz w:val="24"/>
          <w:szCs w:val="24"/>
        </w:rPr>
        <w:t>年</w:t>
      </w:r>
      <w:r w:rsidR="005D7067">
        <w:rPr>
          <w:rFonts w:ascii="Times New Roman" w:hAnsi="Times New Roman" w:cs="Times New Roman"/>
          <w:bCs/>
          <w:color w:val="auto"/>
          <w:kern w:val="0"/>
          <w:sz w:val="24"/>
          <w:szCs w:val="24"/>
        </w:rPr>
        <w:t>10</w:t>
      </w:r>
      <w:r w:rsidR="005D7067" w:rsidRPr="00C45D37">
        <w:rPr>
          <w:rFonts w:ascii="Times New Roman" w:hAnsi="Times New Roman" w:cs="Times New Roman"/>
          <w:bCs/>
          <w:color w:val="auto"/>
          <w:kern w:val="0"/>
          <w:sz w:val="24"/>
          <w:szCs w:val="24"/>
        </w:rPr>
        <w:t>月</w:t>
      </w:r>
      <w:r w:rsidR="005D7067">
        <w:rPr>
          <w:rFonts w:ascii="Times New Roman" w:hAnsi="Times New Roman" w:cs="Times New Roman"/>
          <w:bCs/>
          <w:color w:val="auto"/>
          <w:kern w:val="0"/>
          <w:sz w:val="24"/>
          <w:szCs w:val="24"/>
        </w:rPr>
        <w:t>26</w:t>
      </w:r>
      <w:r w:rsidRPr="00C45D37">
        <w:rPr>
          <w:rFonts w:ascii="Times New Roman" w:hAnsi="Times New Roman" w:cs="Times New Roman"/>
          <w:bCs/>
          <w:color w:val="auto"/>
          <w:kern w:val="0"/>
          <w:sz w:val="24"/>
          <w:szCs w:val="24"/>
        </w:rPr>
        <w:t>日本基金</w:t>
      </w:r>
      <w:r w:rsidR="00BA7546">
        <w:rPr>
          <w:rFonts w:ascii="Times New Roman" w:hAnsi="Times New Roman" w:cs="Times New Roman" w:hint="eastAsia"/>
          <w:bCs/>
          <w:color w:val="auto"/>
          <w:kern w:val="0"/>
          <w:sz w:val="24"/>
          <w:szCs w:val="24"/>
        </w:rPr>
        <w:t>剩余</w:t>
      </w:r>
      <w:r w:rsidRPr="00C45D37">
        <w:rPr>
          <w:rFonts w:ascii="Times New Roman" w:hAnsi="Times New Roman" w:cs="Times New Roman"/>
          <w:bCs/>
          <w:color w:val="auto"/>
          <w:kern w:val="0"/>
          <w:sz w:val="24"/>
          <w:szCs w:val="24"/>
        </w:rPr>
        <w:t>财产为</w:t>
      </w:r>
      <w:r>
        <w:rPr>
          <w:rFonts w:ascii="Times New Roman" w:hAnsi="Times New Roman" w:cs="Times New Roman" w:hint="eastAsia"/>
          <w:bCs/>
          <w:color w:val="auto"/>
          <w:kern w:val="0"/>
          <w:sz w:val="24"/>
          <w:szCs w:val="24"/>
        </w:rPr>
        <w:t>人民币</w:t>
      </w:r>
      <w:r w:rsidR="005D7067" w:rsidRPr="005D7067">
        <w:rPr>
          <w:rFonts w:ascii="Times New Roman" w:hAnsi="Times New Roman" w:cs="Times New Roman"/>
          <w:sz w:val="24"/>
          <w:szCs w:val="24"/>
        </w:rPr>
        <w:t>2,152,922.24</w:t>
      </w:r>
      <w:r w:rsidR="002D7BDC">
        <w:rPr>
          <w:rFonts w:ascii="Times New Roman" w:hAnsi="Times New Roman" w:cs="Times New Roman" w:hint="eastAsia"/>
          <w:sz w:val="24"/>
          <w:szCs w:val="24"/>
        </w:rPr>
        <w:t>元</w:t>
      </w:r>
      <w:r>
        <w:rPr>
          <w:rFonts w:ascii="Times New Roman" w:hAnsi="Times New Roman" w:cs="Times New Roman" w:hint="eastAsia"/>
          <w:bCs/>
          <w:color w:val="auto"/>
          <w:kern w:val="0"/>
          <w:sz w:val="24"/>
          <w:szCs w:val="24"/>
        </w:rPr>
        <w:t>。</w:t>
      </w:r>
      <w:r w:rsidR="005D7067">
        <w:rPr>
          <w:rFonts w:ascii="Times New Roman" w:hAnsi="Times New Roman" w:cs="Times New Roman" w:hint="eastAsia"/>
          <w:bCs/>
          <w:color w:val="auto"/>
          <w:kern w:val="0"/>
          <w:sz w:val="24"/>
          <w:szCs w:val="24"/>
        </w:rPr>
        <w:t>于</w:t>
      </w:r>
      <w:r w:rsidR="005D7067" w:rsidRPr="00C45D37">
        <w:rPr>
          <w:rFonts w:ascii="Times New Roman" w:hAnsi="Times New Roman" w:cs="Times New Roman"/>
          <w:bCs/>
          <w:color w:val="auto"/>
          <w:kern w:val="0"/>
          <w:sz w:val="24"/>
          <w:szCs w:val="24"/>
        </w:rPr>
        <w:t>202</w:t>
      </w:r>
      <w:r w:rsidR="005D7067">
        <w:rPr>
          <w:rFonts w:ascii="Times New Roman" w:hAnsi="Times New Roman" w:cs="Times New Roman" w:hint="eastAsia"/>
          <w:bCs/>
          <w:color w:val="auto"/>
          <w:kern w:val="0"/>
          <w:sz w:val="24"/>
          <w:szCs w:val="24"/>
        </w:rPr>
        <w:t>1</w:t>
      </w:r>
      <w:r w:rsidR="005D7067" w:rsidRPr="00C45D37">
        <w:rPr>
          <w:rFonts w:ascii="Times New Roman" w:hAnsi="Times New Roman" w:cs="Times New Roman"/>
          <w:bCs/>
          <w:color w:val="auto"/>
          <w:kern w:val="0"/>
          <w:sz w:val="24"/>
          <w:szCs w:val="24"/>
        </w:rPr>
        <w:t>年</w:t>
      </w:r>
      <w:r w:rsidR="005D7067">
        <w:rPr>
          <w:rFonts w:ascii="Times New Roman" w:hAnsi="Times New Roman" w:cs="Times New Roman"/>
          <w:bCs/>
          <w:color w:val="auto"/>
          <w:kern w:val="0"/>
          <w:sz w:val="24"/>
          <w:szCs w:val="24"/>
        </w:rPr>
        <w:t>10</w:t>
      </w:r>
      <w:r w:rsidR="005D7067" w:rsidRPr="00C45D37">
        <w:rPr>
          <w:rFonts w:ascii="Times New Roman" w:hAnsi="Times New Roman" w:cs="Times New Roman"/>
          <w:bCs/>
          <w:color w:val="auto"/>
          <w:kern w:val="0"/>
          <w:sz w:val="24"/>
          <w:szCs w:val="24"/>
        </w:rPr>
        <w:t>月</w:t>
      </w:r>
      <w:r w:rsidR="005D7067">
        <w:rPr>
          <w:rFonts w:ascii="Times New Roman" w:hAnsi="Times New Roman" w:cs="Times New Roman"/>
          <w:bCs/>
          <w:color w:val="auto"/>
          <w:kern w:val="0"/>
          <w:sz w:val="24"/>
          <w:szCs w:val="24"/>
        </w:rPr>
        <w:t>29</w:t>
      </w:r>
      <w:r w:rsidR="005D7067" w:rsidRPr="00C45D37">
        <w:rPr>
          <w:rFonts w:ascii="Times New Roman" w:hAnsi="Times New Roman" w:cs="Times New Roman"/>
          <w:bCs/>
          <w:color w:val="auto"/>
          <w:kern w:val="0"/>
          <w:sz w:val="24"/>
          <w:szCs w:val="24"/>
        </w:rPr>
        <w:t>日</w:t>
      </w:r>
      <w:r w:rsidR="005D7067">
        <w:rPr>
          <w:rFonts w:ascii="Times New Roman" w:hAnsi="Times New Roman" w:cs="Times New Roman" w:hint="eastAsia"/>
          <w:bCs/>
          <w:color w:val="auto"/>
          <w:kern w:val="0"/>
          <w:sz w:val="24"/>
          <w:szCs w:val="24"/>
        </w:rPr>
        <w:t>最终</w:t>
      </w:r>
      <w:r w:rsidR="005D7067">
        <w:rPr>
          <w:rFonts w:ascii="Times New Roman" w:hAnsi="Times New Roman" w:cs="Times New Roman"/>
          <w:bCs/>
          <w:color w:val="auto"/>
          <w:kern w:val="0"/>
          <w:sz w:val="24"/>
          <w:szCs w:val="24"/>
        </w:rPr>
        <w:t>可分配金额共计</w:t>
      </w:r>
      <w:r w:rsidR="00C82766">
        <w:rPr>
          <w:rFonts w:ascii="Times New Roman" w:hAnsi="Times New Roman" w:cs="Times New Roman" w:hint="eastAsia"/>
          <w:sz w:val="24"/>
          <w:szCs w:val="24"/>
        </w:rPr>
        <w:t>2,</w:t>
      </w:r>
      <w:r w:rsidR="00C82766">
        <w:rPr>
          <w:rFonts w:ascii="Times New Roman" w:hAnsi="Times New Roman" w:cs="Times New Roman"/>
          <w:sz w:val="24"/>
          <w:szCs w:val="24"/>
        </w:rPr>
        <w:t>153</w:t>
      </w:r>
      <w:r w:rsidR="00C82766">
        <w:rPr>
          <w:rFonts w:ascii="Times New Roman" w:hAnsi="Times New Roman" w:cs="Times New Roman" w:hint="eastAsia"/>
          <w:sz w:val="24"/>
          <w:szCs w:val="24"/>
        </w:rPr>
        <w:t>,</w:t>
      </w:r>
      <w:r w:rsidR="00C82766">
        <w:rPr>
          <w:rFonts w:ascii="Times New Roman" w:hAnsi="Times New Roman" w:cs="Times New Roman"/>
          <w:sz w:val="24"/>
          <w:szCs w:val="24"/>
        </w:rPr>
        <w:t>009.70</w:t>
      </w:r>
      <w:r w:rsidR="002D7BDC">
        <w:rPr>
          <w:rFonts w:ascii="Times New Roman" w:hAnsi="Times New Roman" w:cs="Times New Roman" w:hint="eastAsia"/>
          <w:sz w:val="24"/>
          <w:szCs w:val="24"/>
        </w:rPr>
        <w:t>元</w:t>
      </w:r>
      <w:r w:rsidR="00A74B4C">
        <w:rPr>
          <w:rFonts w:ascii="Times New Roman" w:hAnsi="Times New Roman" w:cs="Times New Roman" w:hint="eastAsia"/>
          <w:sz w:val="24"/>
          <w:szCs w:val="24"/>
        </w:rPr>
        <w:t>。</w:t>
      </w:r>
      <w:r w:rsidR="00C45D37" w:rsidRPr="00C45D37">
        <w:rPr>
          <w:rFonts w:ascii="Times New Roman" w:hAnsi="Times New Roman" w:cs="Times New Roman"/>
          <w:bCs/>
          <w:color w:val="auto"/>
          <w:kern w:val="0"/>
          <w:sz w:val="24"/>
          <w:szCs w:val="24"/>
        </w:rPr>
        <w:t>根据本基金的《基金合同》约定以及《关于</w:t>
      </w:r>
      <w:r w:rsidR="0052048D">
        <w:rPr>
          <w:rFonts w:ascii="Times New Roman" w:hAnsi="Times New Roman" w:cs="Times New Roman" w:hint="eastAsia"/>
          <w:bCs/>
          <w:color w:val="auto"/>
          <w:kern w:val="0"/>
          <w:sz w:val="24"/>
          <w:szCs w:val="24"/>
        </w:rPr>
        <w:t>财通多策略福佑定期开放灵活配置混合型发起式</w:t>
      </w:r>
      <w:r w:rsidR="00C45D37" w:rsidRPr="00C45D37">
        <w:rPr>
          <w:rFonts w:ascii="Times New Roman" w:hAnsi="Times New Roman" w:cs="Times New Roman" w:hint="eastAsia"/>
          <w:bCs/>
          <w:color w:val="auto"/>
          <w:kern w:val="0"/>
          <w:sz w:val="24"/>
          <w:szCs w:val="24"/>
        </w:rPr>
        <w:t>证券投资基金</w:t>
      </w:r>
      <w:r w:rsidR="00C45D37" w:rsidRPr="00C45D37">
        <w:rPr>
          <w:rFonts w:ascii="Times New Roman" w:hAnsi="Times New Roman" w:cs="Times New Roman"/>
          <w:bCs/>
          <w:color w:val="auto"/>
          <w:kern w:val="0"/>
          <w:sz w:val="24"/>
          <w:szCs w:val="24"/>
        </w:rPr>
        <w:t>基金合同终止及基金财产清算的公告》，依据基金财产清算的分配方案，将基金财产清算后的全部剩余资产扣除基金财产清算费用、交纳所欠税款并清偿基金债务后，按基金份额持有人持有的基金份额比例进行分配。</w:t>
      </w:r>
    </w:p>
    <w:p w14:paraId="5B106190" w14:textId="6F2B962E" w:rsidR="00BA7546" w:rsidRPr="00C45D37" w:rsidRDefault="00BA7546" w:rsidP="00BA7546">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自本基金进入</w:t>
      </w:r>
      <w:r w:rsidR="004D35E2">
        <w:rPr>
          <w:rFonts w:ascii="Times New Roman" w:hAnsi="Times New Roman" w:cs="Times New Roman" w:hint="eastAsia"/>
          <w:bCs/>
          <w:color w:val="auto"/>
          <w:kern w:val="0"/>
          <w:sz w:val="24"/>
          <w:szCs w:val="24"/>
        </w:rPr>
        <w:t>二次</w:t>
      </w:r>
      <w:r w:rsidRPr="00C45D37">
        <w:rPr>
          <w:rFonts w:ascii="Times New Roman" w:hAnsi="Times New Roman" w:cs="Times New Roman"/>
          <w:bCs/>
          <w:color w:val="auto"/>
          <w:kern w:val="0"/>
          <w:sz w:val="24"/>
          <w:szCs w:val="24"/>
        </w:rPr>
        <w:t>清算程序起至清算款划出前一日，本基金由银行存款、</w:t>
      </w:r>
      <w:bookmarkStart w:id="0" w:name="_GoBack"/>
      <w:r w:rsidR="002D7BDC">
        <w:rPr>
          <w:rFonts w:ascii="Times New Roman" w:hAnsi="Times New Roman" w:cs="Times New Roman" w:hint="eastAsia"/>
          <w:bCs/>
          <w:color w:val="auto"/>
          <w:kern w:val="0"/>
          <w:sz w:val="24"/>
          <w:szCs w:val="24"/>
        </w:rPr>
        <w:t>存出</w:t>
      </w:r>
      <w:bookmarkEnd w:id="0"/>
      <w:r w:rsidRPr="00C45D37">
        <w:rPr>
          <w:rFonts w:ascii="Times New Roman" w:hAnsi="Times New Roman" w:cs="Times New Roman"/>
          <w:bCs/>
          <w:color w:val="auto"/>
          <w:kern w:val="0"/>
          <w:sz w:val="24"/>
          <w:szCs w:val="24"/>
        </w:rPr>
        <w:t>保证金产生的利息亦属份额持有人所有。为保护基金份额持有人利益，加快清盘速度，基金管理人将于清算款划出日以自有资金垫付该笔款项（该金额可能与实际结息金额存在略微差异），供清盘分配使用。基金管理人垫付的资金以及垫付资金到账日起孳生的利息将于清算期后返还给基金管理人。结息后将由基金托管人退还基金管理人，与之前预估数所产生的误差也由基金管理人承担。</w:t>
      </w:r>
    </w:p>
    <w:p w14:paraId="11EF57D5"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5</w:t>
      </w:r>
      <w:r w:rsidRPr="00C45D37">
        <w:rPr>
          <w:rFonts w:ascii="Times New Roman" w:hAnsi="Times New Roman" w:cs="Times New Roman"/>
          <w:bCs/>
          <w:color w:val="auto"/>
          <w:kern w:val="0"/>
          <w:sz w:val="24"/>
          <w:szCs w:val="24"/>
        </w:rPr>
        <w:t>、基金财产清算报告的告知安排</w:t>
      </w:r>
    </w:p>
    <w:p w14:paraId="26094E63"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本清算报告已经基金托管人复核，在经会计师事务所审计、律师事务所出</w:t>
      </w:r>
      <w:r w:rsidRPr="00C45D37">
        <w:rPr>
          <w:rFonts w:ascii="Times New Roman" w:hAnsi="Times New Roman" w:cs="Times New Roman"/>
          <w:bCs/>
          <w:color w:val="auto"/>
          <w:kern w:val="0"/>
          <w:sz w:val="24"/>
          <w:szCs w:val="24"/>
        </w:rPr>
        <w:lastRenderedPageBreak/>
        <w:t>具法律意见书后，报中国证监会备案并向基金份额持有人公告。</w:t>
      </w:r>
    </w:p>
    <w:p w14:paraId="4E10F4CB" w14:textId="77777777" w:rsidR="00EB565A" w:rsidRPr="002A0752" w:rsidRDefault="00EB565A">
      <w:pPr>
        <w:spacing w:after="331" w:line="240" w:lineRule="auto"/>
        <w:ind w:left="420" w:right="0" w:firstLine="0"/>
        <w:rPr>
          <w:rFonts w:ascii="Times New Roman" w:hAnsi="Times New Roman" w:cs="Times New Roman"/>
        </w:rPr>
      </w:pPr>
    </w:p>
    <w:p w14:paraId="7B8BFEDD" w14:textId="77777777" w:rsidR="0071297D" w:rsidRDefault="00C45D37" w:rsidP="005F2251">
      <w:pPr>
        <w:widowControl w:val="0"/>
        <w:spacing w:beforeLines="50" w:before="120" w:afterLines="50" w:after="120" w:line="360" w:lineRule="auto"/>
        <w:ind w:left="0" w:right="0" w:firstLineChars="200" w:firstLine="482"/>
        <w:jc w:val="both"/>
        <w:rPr>
          <w:rFonts w:ascii="Times New Roman" w:hAnsi="Times New Roman" w:cs="Times New Roman"/>
          <w:b/>
          <w:bCs/>
          <w:color w:val="auto"/>
          <w:kern w:val="0"/>
          <w:sz w:val="24"/>
          <w:szCs w:val="24"/>
        </w:rPr>
      </w:pPr>
      <w:r w:rsidRPr="00C45D37">
        <w:rPr>
          <w:rFonts w:ascii="Times New Roman" w:hAnsi="Times New Roman" w:cs="Times New Roman"/>
          <w:b/>
          <w:bCs/>
          <w:color w:val="auto"/>
          <w:kern w:val="0"/>
          <w:sz w:val="24"/>
          <w:szCs w:val="24"/>
        </w:rPr>
        <w:t>六、备查文件</w:t>
      </w:r>
    </w:p>
    <w:p w14:paraId="44BD4C6F"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1</w:t>
      </w:r>
      <w:r w:rsidRPr="00C45D37">
        <w:rPr>
          <w:rFonts w:ascii="Times New Roman" w:hAnsi="Times New Roman" w:cs="Times New Roman"/>
          <w:bCs/>
          <w:color w:val="auto"/>
          <w:kern w:val="0"/>
          <w:sz w:val="24"/>
          <w:szCs w:val="24"/>
        </w:rPr>
        <w:t>、备查文件目录</w:t>
      </w:r>
    </w:p>
    <w:p w14:paraId="2D2A2ABF" w14:textId="70B086C2"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w:t>
      </w:r>
      <w:r w:rsidRPr="00C45D37">
        <w:rPr>
          <w:rFonts w:ascii="Times New Roman" w:hAnsi="Times New Roman" w:cs="Times New Roman"/>
          <w:bCs/>
          <w:color w:val="auto"/>
          <w:kern w:val="0"/>
          <w:sz w:val="24"/>
          <w:szCs w:val="24"/>
        </w:rPr>
        <w:t>1</w:t>
      </w:r>
      <w:r w:rsidRPr="00C45D37">
        <w:rPr>
          <w:rFonts w:ascii="Times New Roman" w:hAnsi="Times New Roman" w:cs="Times New Roman"/>
          <w:bCs/>
          <w:color w:val="auto"/>
          <w:kern w:val="0"/>
          <w:sz w:val="24"/>
          <w:szCs w:val="24"/>
        </w:rPr>
        <w:t>）</w:t>
      </w:r>
      <w:r w:rsidR="0052048D">
        <w:rPr>
          <w:rFonts w:ascii="Times New Roman" w:hAnsi="Times New Roman" w:cs="Times New Roman" w:hint="eastAsia"/>
          <w:bCs/>
          <w:color w:val="auto"/>
          <w:kern w:val="0"/>
          <w:sz w:val="24"/>
          <w:szCs w:val="24"/>
        </w:rPr>
        <w:t>财通多策略福佑定期开放灵活配置混合型发起式</w:t>
      </w:r>
      <w:r w:rsidRPr="00C45D37">
        <w:rPr>
          <w:rFonts w:ascii="Times New Roman" w:hAnsi="Times New Roman" w:cs="Times New Roman" w:hint="eastAsia"/>
          <w:bCs/>
          <w:color w:val="auto"/>
          <w:kern w:val="0"/>
          <w:sz w:val="24"/>
          <w:szCs w:val="24"/>
        </w:rPr>
        <w:t>证券投资基金</w:t>
      </w:r>
      <w:r w:rsidR="00505526">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Pr="00C45D37">
        <w:rPr>
          <w:rFonts w:ascii="Times New Roman" w:hAnsi="Times New Roman" w:cs="Times New Roman"/>
          <w:bCs/>
          <w:color w:val="auto"/>
          <w:kern w:val="0"/>
          <w:sz w:val="24"/>
          <w:szCs w:val="24"/>
        </w:rPr>
        <w:t>1</w:t>
      </w:r>
      <w:r w:rsidRPr="00C45D37">
        <w:rPr>
          <w:rFonts w:ascii="Times New Roman" w:hAnsi="Times New Roman" w:cs="Times New Roman"/>
          <w:bCs/>
          <w:color w:val="auto"/>
          <w:kern w:val="0"/>
          <w:sz w:val="24"/>
          <w:szCs w:val="24"/>
        </w:rPr>
        <w:t>月</w:t>
      </w:r>
      <w:r w:rsidRPr="00C45D37">
        <w:rPr>
          <w:rFonts w:ascii="Times New Roman" w:hAnsi="Times New Roman" w:cs="Times New Roman"/>
          <w:bCs/>
          <w:color w:val="auto"/>
          <w:kern w:val="0"/>
          <w:sz w:val="24"/>
          <w:szCs w:val="24"/>
        </w:rPr>
        <w:t>1</w:t>
      </w:r>
      <w:r w:rsidRPr="00C45D37">
        <w:rPr>
          <w:rFonts w:ascii="Times New Roman" w:hAnsi="Times New Roman" w:cs="Times New Roman"/>
          <w:bCs/>
          <w:color w:val="auto"/>
          <w:kern w:val="0"/>
          <w:sz w:val="24"/>
          <w:szCs w:val="24"/>
        </w:rPr>
        <w:t>日至</w:t>
      </w:r>
      <w:r w:rsidR="00505526">
        <w:rPr>
          <w:rFonts w:ascii="Times New Roman" w:hAnsi="Times New Roman" w:cs="Times New Roman" w:hint="eastAsia"/>
          <w:bCs/>
          <w:color w:val="auto"/>
          <w:kern w:val="0"/>
          <w:sz w:val="24"/>
          <w:szCs w:val="24"/>
        </w:rPr>
        <w:t>2021</w:t>
      </w:r>
      <w:r w:rsidRPr="00C45D37">
        <w:rPr>
          <w:rFonts w:ascii="Times New Roman" w:hAnsi="Times New Roman" w:cs="Times New Roman"/>
          <w:bCs/>
          <w:color w:val="auto"/>
          <w:kern w:val="0"/>
          <w:sz w:val="24"/>
          <w:szCs w:val="24"/>
        </w:rPr>
        <w:t>年</w:t>
      </w:r>
      <w:r w:rsidR="004E18E6">
        <w:rPr>
          <w:rFonts w:ascii="Times New Roman" w:hAnsi="Times New Roman" w:cs="Times New Roman"/>
          <w:bCs/>
          <w:color w:val="auto"/>
          <w:kern w:val="0"/>
          <w:sz w:val="24"/>
          <w:szCs w:val="24"/>
        </w:rPr>
        <w:t>10</w:t>
      </w:r>
      <w:r w:rsidRPr="00C45D37">
        <w:rPr>
          <w:rFonts w:ascii="Times New Roman" w:hAnsi="Times New Roman" w:cs="Times New Roman"/>
          <w:bCs/>
          <w:color w:val="auto"/>
          <w:kern w:val="0"/>
          <w:sz w:val="24"/>
          <w:szCs w:val="24"/>
        </w:rPr>
        <w:t>月</w:t>
      </w:r>
      <w:r w:rsidR="004E18E6">
        <w:rPr>
          <w:rFonts w:ascii="Times New Roman" w:hAnsi="Times New Roman" w:cs="Times New Roman"/>
          <w:bCs/>
          <w:color w:val="auto"/>
          <w:kern w:val="0"/>
          <w:sz w:val="24"/>
          <w:szCs w:val="24"/>
        </w:rPr>
        <w:t>26</w:t>
      </w:r>
      <w:r w:rsidRPr="00C45D37">
        <w:rPr>
          <w:rFonts w:ascii="Times New Roman" w:hAnsi="Times New Roman" w:cs="Times New Roman"/>
          <w:bCs/>
          <w:color w:val="auto"/>
          <w:kern w:val="0"/>
          <w:sz w:val="24"/>
          <w:szCs w:val="24"/>
        </w:rPr>
        <w:t>日</w:t>
      </w:r>
      <w:r w:rsidRPr="00C45D37">
        <w:rPr>
          <w:rFonts w:ascii="Times New Roman" w:hAnsi="Times New Roman" w:cs="Times New Roman"/>
          <w:bCs/>
          <w:color w:val="auto"/>
          <w:kern w:val="0"/>
          <w:sz w:val="24"/>
          <w:szCs w:val="24"/>
        </w:rPr>
        <w:t>(</w:t>
      </w:r>
      <w:r w:rsidRPr="00C45D37">
        <w:rPr>
          <w:rFonts w:ascii="Times New Roman" w:hAnsi="Times New Roman" w:cs="Times New Roman"/>
          <w:bCs/>
          <w:color w:val="auto"/>
          <w:kern w:val="0"/>
          <w:sz w:val="24"/>
          <w:szCs w:val="24"/>
        </w:rPr>
        <w:t>基金</w:t>
      </w:r>
      <w:r w:rsidR="004E18E6">
        <w:rPr>
          <w:rFonts w:ascii="Times New Roman" w:hAnsi="Times New Roman" w:cs="Times New Roman" w:hint="eastAsia"/>
          <w:bCs/>
          <w:color w:val="auto"/>
          <w:kern w:val="0"/>
          <w:sz w:val="24"/>
          <w:szCs w:val="24"/>
        </w:rPr>
        <w:t>清算结束日</w:t>
      </w:r>
      <w:r w:rsidRPr="00C45D37">
        <w:rPr>
          <w:rFonts w:ascii="Times New Roman" w:hAnsi="Times New Roman" w:cs="Times New Roman"/>
          <w:bCs/>
          <w:color w:val="auto"/>
          <w:kern w:val="0"/>
          <w:sz w:val="24"/>
          <w:szCs w:val="24"/>
        </w:rPr>
        <w:t>)</w:t>
      </w:r>
      <w:r w:rsidRPr="00C45D37">
        <w:rPr>
          <w:rFonts w:ascii="Times New Roman" w:hAnsi="Times New Roman" w:cs="Times New Roman"/>
          <w:bCs/>
          <w:color w:val="auto"/>
          <w:kern w:val="0"/>
          <w:sz w:val="24"/>
          <w:szCs w:val="24"/>
        </w:rPr>
        <w:t>止期间的财务报表及审计报告</w:t>
      </w:r>
    </w:p>
    <w:p w14:paraId="3F1765C3" w14:textId="53C79BDF" w:rsidR="004E18E6" w:rsidRPr="004E18E6" w:rsidRDefault="004E18E6">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w:t>
      </w:r>
      <w:r>
        <w:rPr>
          <w:rFonts w:ascii="Times New Roman" w:hAnsi="Times New Roman" w:cs="Times New Roman" w:hint="eastAsia"/>
          <w:bCs/>
          <w:color w:val="auto"/>
          <w:kern w:val="0"/>
          <w:sz w:val="24"/>
          <w:szCs w:val="24"/>
        </w:rPr>
        <w:t>2</w:t>
      </w:r>
      <w:r>
        <w:rPr>
          <w:rFonts w:ascii="Times New Roman" w:hAnsi="Times New Roman" w:cs="Times New Roman" w:hint="eastAsia"/>
          <w:bCs/>
          <w:color w:val="auto"/>
          <w:kern w:val="0"/>
          <w:sz w:val="24"/>
          <w:szCs w:val="24"/>
        </w:rPr>
        <w:t>）《</w:t>
      </w:r>
      <w:r w:rsidRPr="004E18E6">
        <w:rPr>
          <w:rFonts w:ascii="Times New Roman" w:hAnsi="Times New Roman" w:cs="Times New Roman" w:hint="eastAsia"/>
          <w:bCs/>
          <w:color w:val="auto"/>
          <w:kern w:val="0"/>
          <w:sz w:val="24"/>
          <w:szCs w:val="24"/>
        </w:rPr>
        <w:t>财通多策略福佑定期开放灵活配置混合型发起式证券投资基金清算报告</w:t>
      </w:r>
      <w:r>
        <w:rPr>
          <w:rFonts w:ascii="Times New Roman" w:hAnsi="Times New Roman" w:cs="Times New Roman" w:hint="eastAsia"/>
          <w:bCs/>
          <w:color w:val="auto"/>
          <w:kern w:val="0"/>
          <w:sz w:val="24"/>
          <w:szCs w:val="24"/>
        </w:rPr>
        <w:t>》</w:t>
      </w:r>
    </w:p>
    <w:p w14:paraId="45B6B4DB" w14:textId="3F2EA209"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w:t>
      </w:r>
      <w:r w:rsidR="004E18E6">
        <w:rPr>
          <w:rFonts w:ascii="Times New Roman" w:hAnsi="Times New Roman" w:cs="Times New Roman"/>
          <w:bCs/>
          <w:color w:val="auto"/>
          <w:kern w:val="0"/>
          <w:sz w:val="24"/>
          <w:szCs w:val="24"/>
        </w:rPr>
        <w:t>3</w:t>
      </w:r>
      <w:r w:rsidRPr="00C45D37">
        <w:rPr>
          <w:rFonts w:ascii="Times New Roman" w:hAnsi="Times New Roman" w:cs="Times New Roman"/>
          <w:bCs/>
          <w:color w:val="auto"/>
          <w:kern w:val="0"/>
          <w:sz w:val="24"/>
          <w:szCs w:val="24"/>
        </w:rPr>
        <w:t>）关于《</w:t>
      </w:r>
      <w:r w:rsidR="0052048D">
        <w:rPr>
          <w:rFonts w:ascii="Times New Roman" w:hAnsi="Times New Roman" w:cs="Times New Roman" w:hint="eastAsia"/>
          <w:bCs/>
          <w:color w:val="auto"/>
          <w:kern w:val="0"/>
          <w:sz w:val="24"/>
          <w:szCs w:val="24"/>
        </w:rPr>
        <w:t>财通多策略福佑定期开放灵活配置混合型发起式</w:t>
      </w:r>
      <w:r w:rsidRPr="00C45D37">
        <w:rPr>
          <w:rFonts w:ascii="Times New Roman" w:hAnsi="Times New Roman" w:cs="Times New Roman" w:hint="eastAsia"/>
          <w:bCs/>
          <w:color w:val="auto"/>
          <w:kern w:val="0"/>
          <w:sz w:val="24"/>
          <w:szCs w:val="24"/>
        </w:rPr>
        <w:t>证券投资基金</w:t>
      </w:r>
      <w:r w:rsidRPr="00C45D37">
        <w:rPr>
          <w:rFonts w:ascii="Times New Roman" w:hAnsi="Times New Roman" w:cs="Times New Roman"/>
          <w:bCs/>
          <w:color w:val="auto"/>
          <w:kern w:val="0"/>
          <w:sz w:val="24"/>
          <w:szCs w:val="24"/>
        </w:rPr>
        <w:t>清算报告》的法律意见</w:t>
      </w:r>
    </w:p>
    <w:p w14:paraId="2DA5520F" w14:textId="6BCA1056" w:rsidR="004E18E6" w:rsidRDefault="004E18E6" w:rsidP="004E18E6">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w:t>
      </w:r>
      <w:r>
        <w:rPr>
          <w:rFonts w:ascii="Times New Roman" w:hAnsi="Times New Roman" w:cs="Times New Roman"/>
          <w:bCs/>
          <w:color w:val="auto"/>
          <w:kern w:val="0"/>
          <w:sz w:val="24"/>
          <w:szCs w:val="24"/>
        </w:rPr>
        <w:t>4</w:t>
      </w:r>
      <w:r w:rsidRPr="00C45D37">
        <w:rPr>
          <w:rFonts w:ascii="Times New Roman" w:hAnsi="Times New Roman" w:cs="Times New Roman"/>
          <w:bCs/>
          <w:color w:val="auto"/>
          <w:kern w:val="0"/>
          <w:sz w:val="24"/>
          <w:szCs w:val="24"/>
        </w:rPr>
        <w:t>）关于《</w:t>
      </w:r>
      <w:r>
        <w:rPr>
          <w:rFonts w:ascii="Times New Roman" w:hAnsi="Times New Roman" w:cs="Times New Roman" w:hint="eastAsia"/>
          <w:bCs/>
          <w:color w:val="auto"/>
          <w:kern w:val="0"/>
          <w:sz w:val="24"/>
          <w:szCs w:val="24"/>
        </w:rPr>
        <w:t>财通多策略福佑定期开放灵活配置混合型发起式</w:t>
      </w:r>
      <w:r w:rsidRPr="00C45D37">
        <w:rPr>
          <w:rFonts w:ascii="Times New Roman" w:hAnsi="Times New Roman" w:cs="Times New Roman" w:hint="eastAsia"/>
          <w:bCs/>
          <w:color w:val="auto"/>
          <w:kern w:val="0"/>
          <w:sz w:val="24"/>
          <w:szCs w:val="24"/>
        </w:rPr>
        <w:t>证券投资基金</w:t>
      </w:r>
      <w:r>
        <w:rPr>
          <w:rFonts w:ascii="Times New Roman" w:hAnsi="Times New Roman" w:cs="Times New Roman" w:hint="eastAsia"/>
          <w:bCs/>
          <w:color w:val="auto"/>
          <w:kern w:val="0"/>
          <w:sz w:val="24"/>
          <w:szCs w:val="24"/>
        </w:rPr>
        <w:t>第二次</w:t>
      </w:r>
      <w:r w:rsidRPr="00C45D37">
        <w:rPr>
          <w:rFonts w:ascii="Times New Roman" w:hAnsi="Times New Roman" w:cs="Times New Roman"/>
          <w:bCs/>
          <w:color w:val="auto"/>
          <w:kern w:val="0"/>
          <w:sz w:val="24"/>
          <w:szCs w:val="24"/>
        </w:rPr>
        <w:t>清算报告》的法律意见</w:t>
      </w:r>
    </w:p>
    <w:p w14:paraId="0D451CBD"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2</w:t>
      </w:r>
      <w:r w:rsidRPr="00C45D37">
        <w:rPr>
          <w:rFonts w:ascii="Times New Roman" w:hAnsi="Times New Roman" w:cs="Times New Roman"/>
          <w:bCs/>
          <w:color w:val="auto"/>
          <w:kern w:val="0"/>
          <w:sz w:val="24"/>
          <w:szCs w:val="24"/>
        </w:rPr>
        <w:t>、存放地点</w:t>
      </w:r>
    </w:p>
    <w:p w14:paraId="2F6C36B5"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基金管理人的办公场所。</w:t>
      </w:r>
    </w:p>
    <w:p w14:paraId="657B927F"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3</w:t>
      </w:r>
      <w:r w:rsidRPr="00C45D37">
        <w:rPr>
          <w:rFonts w:ascii="Times New Roman" w:hAnsi="Times New Roman" w:cs="Times New Roman"/>
          <w:bCs/>
          <w:color w:val="auto"/>
          <w:kern w:val="0"/>
          <w:sz w:val="24"/>
          <w:szCs w:val="24"/>
        </w:rPr>
        <w:t>、查阅方式</w:t>
      </w:r>
    </w:p>
    <w:p w14:paraId="50AFFCAF" w14:textId="77777777" w:rsidR="00944CB8" w:rsidRDefault="00C45D37">
      <w:pPr>
        <w:widowControl w:val="0"/>
        <w:spacing w:beforeLines="50" w:before="120" w:after="0" w:line="360" w:lineRule="auto"/>
        <w:ind w:left="0" w:right="0" w:firstLineChars="200" w:firstLine="480"/>
        <w:jc w:val="both"/>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投资者可在营业时间内至基金管理人的办公场所免费查阅。</w:t>
      </w:r>
    </w:p>
    <w:p w14:paraId="0A7DAAA8" w14:textId="77777777" w:rsidR="00EB565A" w:rsidRPr="002A0752" w:rsidRDefault="00EB565A">
      <w:pPr>
        <w:spacing w:after="331" w:line="240" w:lineRule="auto"/>
        <w:ind w:left="0" w:right="0" w:firstLine="0"/>
        <w:rPr>
          <w:rFonts w:ascii="Times New Roman" w:hAnsi="Times New Roman" w:cs="Times New Roman"/>
        </w:rPr>
      </w:pPr>
    </w:p>
    <w:p w14:paraId="1208A3C9" w14:textId="7EC256CE" w:rsidR="00C45D37" w:rsidRPr="00C45D37" w:rsidRDefault="0052048D" w:rsidP="005F2251">
      <w:pPr>
        <w:widowControl w:val="0"/>
        <w:spacing w:beforeLines="50" w:before="120" w:after="0" w:line="360" w:lineRule="auto"/>
        <w:ind w:left="0" w:right="0" w:firstLineChars="200" w:firstLine="480"/>
        <w:jc w:val="right"/>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财通多策略福佑定期开放灵活配置混合型发起式</w:t>
      </w:r>
      <w:r w:rsidR="00C45D37" w:rsidRPr="00C45D37">
        <w:rPr>
          <w:rFonts w:ascii="Times New Roman" w:hAnsi="Times New Roman" w:cs="Times New Roman" w:hint="eastAsia"/>
          <w:bCs/>
          <w:color w:val="auto"/>
          <w:kern w:val="0"/>
          <w:sz w:val="24"/>
          <w:szCs w:val="24"/>
        </w:rPr>
        <w:t>证券投资基金</w:t>
      </w:r>
    </w:p>
    <w:p w14:paraId="708004B2" w14:textId="77777777" w:rsidR="00F77EEF" w:rsidRDefault="00C45D37">
      <w:pPr>
        <w:widowControl w:val="0"/>
        <w:spacing w:beforeLines="50" w:before="120" w:after="0" w:line="360" w:lineRule="auto"/>
        <w:ind w:left="0" w:right="0" w:firstLineChars="200" w:firstLine="480"/>
        <w:jc w:val="right"/>
        <w:rPr>
          <w:rFonts w:ascii="Times New Roman" w:hAnsi="Times New Roman" w:cs="Times New Roman"/>
          <w:bCs/>
          <w:color w:val="auto"/>
          <w:kern w:val="0"/>
          <w:sz w:val="24"/>
          <w:szCs w:val="24"/>
        </w:rPr>
      </w:pPr>
      <w:r w:rsidRPr="00C45D37">
        <w:rPr>
          <w:rFonts w:ascii="Times New Roman" w:hAnsi="Times New Roman" w:cs="Times New Roman"/>
          <w:bCs/>
          <w:color w:val="auto"/>
          <w:kern w:val="0"/>
          <w:sz w:val="24"/>
          <w:szCs w:val="24"/>
        </w:rPr>
        <w:t>基金财产清算小组</w:t>
      </w:r>
    </w:p>
    <w:p w14:paraId="7A412715" w14:textId="42F859CF" w:rsidR="003B27B7" w:rsidRDefault="00505526">
      <w:pPr>
        <w:widowControl w:val="0"/>
        <w:spacing w:beforeLines="50" w:before="120" w:after="0" w:line="360" w:lineRule="auto"/>
        <w:ind w:left="0" w:right="0" w:firstLineChars="200" w:firstLine="480"/>
        <w:jc w:val="right"/>
        <w:rPr>
          <w:rFonts w:ascii="Times New Roman" w:hAnsi="Times New Roman" w:cs="Times New Roman"/>
          <w:bCs/>
          <w:color w:val="auto"/>
          <w:kern w:val="0"/>
          <w:sz w:val="24"/>
          <w:szCs w:val="24"/>
        </w:rPr>
      </w:pPr>
      <w:r>
        <w:rPr>
          <w:rFonts w:ascii="Times New Roman" w:hAnsi="Times New Roman" w:cs="Times New Roman" w:hint="eastAsia"/>
          <w:bCs/>
          <w:color w:val="auto"/>
          <w:kern w:val="0"/>
          <w:sz w:val="24"/>
          <w:szCs w:val="24"/>
        </w:rPr>
        <w:t>2021</w:t>
      </w:r>
      <w:r w:rsidR="00C45D37" w:rsidRPr="00C45D37">
        <w:rPr>
          <w:rFonts w:ascii="Times New Roman" w:hAnsi="Times New Roman" w:cs="Times New Roman"/>
          <w:bCs/>
          <w:color w:val="auto"/>
          <w:kern w:val="0"/>
          <w:sz w:val="24"/>
          <w:szCs w:val="24"/>
        </w:rPr>
        <w:t>年</w:t>
      </w:r>
      <w:r w:rsidR="00F74D5D">
        <w:rPr>
          <w:rFonts w:ascii="Times New Roman" w:hAnsi="Times New Roman" w:cs="Times New Roman"/>
          <w:bCs/>
          <w:color w:val="auto"/>
          <w:kern w:val="0"/>
          <w:sz w:val="24"/>
          <w:szCs w:val="24"/>
        </w:rPr>
        <w:t>10</w:t>
      </w:r>
      <w:r w:rsidR="00C45D37" w:rsidRPr="00C45D37">
        <w:rPr>
          <w:rFonts w:ascii="Times New Roman" w:hAnsi="Times New Roman" w:cs="Times New Roman"/>
          <w:bCs/>
          <w:color w:val="auto"/>
          <w:kern w:val="0"/>
          <w:sz w:val="24"/>
          <w:szCs w:val="24"/>
        </w:rPr>
        <w:t>月</w:t>
      </w:r>
      <w:r w:rsidR="004E18E6">
        <w:rPr>
          <w:rFonts w:ascii="Times New Roman" w:hAnsi="Times New Roman" w:cs="Times New Roman"/>
          <w:bCs/>
          <w:color w:val="auto"/>
          <w:kern w:val="0"/>
          <w:sz w:val="24"/>
          <w:szCs w:val="24"/>
        </w:rPr>
        <w:t>26</w:t>
      </w:r>
      <w:r w:rsidR="00C45D37" w:rsidRPr="00C45D37">
        <w:rPr>
          <w:rFonts w:ascii="Times New Roman" w:hAnsi="Times New Roman" w:cs="Times New Roman"/>
          <w:bCs/>
          <w:color w:val="auto"/>
          <w:kern w:val="0"/>
          <w:sz w:val="24"/>
          <w:szCs w:val="24"/>
        </w:rPr>
        <w:t>日</w:t>
      </w:r>
    </w:p>
    <w:sectPr w:rsidR="003B27B7" w:rsidSect="00085F42">
      <w:headerReference w:type="default" r:id="rId7"/>
      <w:footerReference w:type="even" r:id="rId8"/>
      <w:footerReference w:type="default" r:id="rId9"/>
      <w:footerReference w:type="first" r:id="rId10"/>
      <w:pgSz w:w="11906" w:h="16838"/>
      <w:pgMar w:top="1440" w:right="1800" w:bottom="1440" w:left="1800" w:header="720" w:footer="98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C3C4" w14:textId="77777777" w:rsidR="00DF761D" w:rsidRDefault="00DF761D">
      <w:pPr>
        <w:spacing w:after="0" w:line="240" w:lineRule="auto"/>
      </w:pPr>
      <w:r>
        <w:separator/>
      </w:r>
    </w:p>
  </w:endnote>
  <w:endnote w:type="continuationSeparator" w:id="0">
    <w:p w14:paraId="1DEE62C2" w14:textId="77777777" w:rsidR="00DF761D" w:rsidRDefault="00DF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F276" w14:textId="77777777" w:rsidR="00F74D5D" w:rsidRDefault="00F74D5D">
    <w:pPr>
      <w:spacing w:after="25"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14:paraId="7D67516F" w14:textId="77777777" w:rsidR="00F74D5D" w:rsidRDefault="00F74D5D">
    <w:pPr>
      <w:spacing w:after="0" w:line="240" w:lineRule="auto"/>
      <w:ind w:left="0" w:right="0" w:firstLine="0"/>
    </w:pPr>
    <w:r>
      <w:rPr>
        <w:rFonts w:ascii="Calibri" w:eastAsia="Calibri" w:hAnsi="Calibri" w:cs="Calibr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96B0" w14:textId="77777777" w:rsidR="00F74D5D" w:rsidRDefault="00F74D5D">
    <w:pPr>
      <w:spacing w:after="25" w:line="240" w:lineRule="auto"/>
      <w:ind w:left="0" w:right="0" w:firstLine="0"/>
      <w:jc w:val="center"/>
    </w:pPr>
    <w:r>
      <w:fldChar w:fldCharType="begin"/>
    </w:r>
    <w:r>
      <w:instrText xml:space="preserve"> PAGE   \* MERGEFORMAT </w:instrText>
    </w:r>
    <w:r>
      <w:fldChar w:fldCharType="separate"/>
    </w:r>
    <w:r w:rsidR="00E97797" w:rsidRPr="00E97797">
      <w:rPr>
        <w:rFonts w:ascii="Calibri" w:eastAsia="Calibri" w:hAnsi="Calibri" w:cs="Calibri"/>
        <w:noProof/>
        <w:sz w:val="18"/>
      </w:rPr>
      <w:t>3</w:t>
    </w:r>
    <w:r>
      <w:rPr>
        <w:rFonts w:ascii="Calibri" w:eastAsia="Calibri" w:hAnsi="Calibri" w:cs="Calibri"/>
        <w:sz w:val="18"/>
      </w:rPr>
      <w:fldChar w:fldCharType="end"/>
    </w:r>
    <w:r>
      <w:rPr>
        <w:rFonts w:ascii="Calibri" w:eastAsia="Calibri" w:hAnsi="Calibri" w:cs="Calibri"/>
        <w:sz w:val="18"/>
      </w:rPr>
      <w:t xml:space="preserve"> </w:t>
    </w:r>
  </w:p>
  <w:p w14:paraId="69A986EC" w14:textId="77777777" w:rsidR="00F74D5D" w:rsidRDefault="00F74D5D">
    <w:pPr>
      <w:spacing w:after="0" w:line="240" w:lineRule="auto"/>
      <w:ind w:left="0" w:right="0" w:firstLine="0"/>
    </w:pPr>
    <w:r>
      <w:rPr>
        <w:rFonts w:ascii="Calibri" w:eastAsia="Calibri" w:hAnsi="Calibri" w:cs="Calibr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71268" w14:textId="77777777" w:rsidR="00F74D5D" w:rsidRDefault="00F74D5D">
    <w:pPr>
      <w:spacing w:after="25"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p w14:paraId="64BA0648" w14:textId="77777777" w:rsidR="00F74D5D" w:rsidRDefault="00F74D5D">
    <w:pPr>
      <w:spacing w:after="0" w:line="240" w:lineRule="auto"/>
      <w:ind w:left="0" w:right="0" w:firstLine="0"/>
    </w:pP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C3B86" w14:textId="77777777" w:rsidR="00DF761D" w:rsidRDefault="00DF761D">
      <w:pPr>
        <w:spacing w:after="0" w:line="240" w:lineRule="auto"/>
      </w:pPr>
      <w:r>
        <w:separator/>
      </w:r>
    </w:p>
  </w:footnote>
  <w:footnote w:type="continuationSeparator" w:id="0">
    <w:p w14:paraId="0EE3D273" w14:textId="77777777" w:rsidR="00DF761D" w:rsidRDefault="00DF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C996C" w14:textId="77777777" w:rsidR="00F74D5D" w:rsidRDefault="00F74D5D" w:rsidP="00C45D37">
    <w:pPr>
      <w:pStyle w:val="a3"/>
      <w:jc w:val="left"/>
    </w:pPr>
    <w:r>
      <w:rPr>
        <w:noProof/>
      </w:rPr>
      <w:drawing>
        <wp:inline distT="0" distB="0" distL="0" distR="0" wp14:anchorId="784145F8" wp14:editId="7B263FDD">
          <wp:extent cx="1133475" cy="3048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rFonts w:hint="eastAsia"/>
        <w:noProof/>
      </w:rPr>
      <w:t xml:space="preserve">                                                                </w:t>
    </w:r>
    <w:r w:rsidRPr="009A755A">
      <w:rPr>
        <w:rFonts w:ascii="隶书" w:eastAsia="隶书" w:hint="eastAsia"/>
        <w:noProof/>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5A"/>
    <w:rsid w:val="00005C95"/>
    <w:rsid w:val="00016E12"/>
    <w:rsid w:val="0002530B"/>
    <w:rsid w:val="00031FF9"/>
    <w:rsid w:val="000357F4"/>
    <w:rsid w:val="0004650B"/>
    <w:rsid w:val="00053387"/>
    <w:rsid w:val="00056EF4"/>
    <w:rsid w:val="00074951"/>
    <w:rsid w:val="00080D80"/>
    <w:rsid w:val="00081DA8"/>
    <w:rsid w:val="00085EC0"/>
    <w:rsid w:val="00085F42"/>
    <w:rsid w:val="000968AB"/>
    <w:rsid w:val="0009781A"/>
    <w:rsid w:val="000A03AC"/>
    <w:rsid w:val="000A1F96"/>
    <w:rsid w:val="000A20A2"/>
    <w:rsid w:val="000B68D6"/>
    <w:rsid w:val="000D1ECE"/>
    <w:rsid w:val="000F0CF7"/>
    <w:rsid w:val="001037A2"/>
    <w:rsid w:val="00105E6C"/>
    <w:rsid w:val="00105EAB"/>
    <w:rsid w:val="001129AF"/>
    <w:rsid w:val="001215D4"/>
    <w:rsid w:val="0012346C"/>
    <w:rsid w:val="00125656"/>
    <w:rsid w:val="0014373B"/>
    <w:rsid w:val="001474FB"/>
    <w:rsid w:val="00180280"/>
    <w:rsid w:val="0018064F"/>
    <w:rsid w:val="00185B9F"/>
    <w:rsid w:val="001940B6"/>
    <w:rsid w:val="001A2392"/>
    <w:rsid w:val="001B64BE"/>
    <w:rsid w:val="001C6698"/>
    <w:rsid w:val="001E6AC2"/>
    <w:rsid w:val="002067D8"/>
    <w:rsid w:val="00231EE4"/>
    <w:rsid w:val="0024021C"/>
    <w:rsid w:val="00271754"/>
    <w:rsid w:val="00274AE7"/>
    <w:rsid w:val="00293BAD"/>
    <w:rsid w:val="002A0752"/>
    <w:rsid w:val="002A081E"/>
    <w:rsid w:val="002C0BE4"/>
    <w:rsid w:val="002D4DD6"/>
    <w:rsid w:val="002D7BDC"/>
    <w:rsid w:val="002E14B1"/>
    <w:rsid w:val="002E3C24"/>
    <w:rsid w:val="002E4F13"/>
    <w:rsid w:val="002E5F1F"/>
    <w:rsid w:val="00310EC7"/>
    <w:rsid w:val="00316AA7"/>
    <w:rsid w:val="0032076B"/>
    <w:rsid w:val="00321044"/>
    <w:rsid w:val="00325023"/>
    <w:rsid w:val="00331831"/>
    <w:rsid w:val="003340DB"/>
    <w:rsid w:val="00336681"/>
    <w:rsid w:val="00337995"/>
    <w:rsid w:val="0033799E"/>
    <w:rsid w:val="00337CB5"/>
    <w:rsid w:val="00342DB5"/>
    <w:rsid w:val="003545F3"/>
    <w:rsid w:val="00371F58"/>
    <w:rsid w:val="0037267A"/>
    <w:rsid w:val="00380D83"/>
    <w:rsid w:val="00382499"/>
    <w:rsid w:val="00390576"/>
    <w:rsid w:val="003A672F"/>
    <w:rsid w:val="003A7852"/>
    <w:rsid w:val="003B27B7"/>
    <w:rsid w:val="003B58C0"/>
    <w:rsid w:val="003C1DD3"/>
    <w:rsid w:val="003D2933"/>
    <w:rsid w:val="003E2E35"/>
    <w:rsid w:val="003E7426"/>
    <w:rsid w:val="003F10E4"/>
    <w:rsid w:val="003F3B63"/>
    <w:rsid w:val="003F75D1"/>
    <w:rsid w:val="00414FBA"/>
    <w:rsid w:val="004154FF"/>
    <w:rsid w:val="0044087B"/>
    <w:rsid w:val="00443763"/>
    <w:rsid w:val="004517F4"/>
    <w:rsid w:val="00454E41"/>
    <w:rsid w:val="00463C26"/>
    <w:rsid w:val="00464340"/>
    <w:rsid w:val="00465B74"/>
    <w:rsid w:val="00466488"/>
    <w:rsid w:val="0047158B"/>
    <w:rsid w:val="00484E62"/>
    <w:rsid w:val="0048621D"/>
    <w:rsid w:val="00494A5F"/>
    <w:rsid w:val="00494D0C"/>
    <w:rsid w:val="00495994"/>
    <w:rsid w:val="00497B9E"/>
    <w:rsid w:val="004B1588"/>
    <w:rsid w:val="004C1A3B"/>
    <w:rsid w:val="004D35E2"/>
    <w:rsid w:val="004D656E"/>
    <w:rsid w:val="004D7EDF"/>
    <w:rsid w:val="004E18E6"/>
    <w:rsid w:val="004E745B"/>
    <w:rsid w:val="00502DC0"/>
    <w:rsid w:val="00505526"/>
    <w:rsid w:val="0052048D"/>
    <w:rsid w:val="00527665"/>
    <w:rsid w:val="00530AAD"/>
    <w:rsid w:val="00533A69"/>
    <w:rsid w:val="00542105"/>
    <w:rsid w:val="00551035"/>
    <w:rsid w:val="00555191"/>
    <w:rsid w:val="00565682"/>
    <w:rsid w:val="005745E1"/>
    <w:rsid w:val="00576345"/>
    <w:rsid w:val="00586D0B"/>
    <w:rsid w:val="00587F73"/>
    <w:rsid w:val="00590DEF"/>
    <w:rsid w:val="00591E07"/>
    <w:rsid w:val="005938F9"/>
    <w:rsid w:val="005952B0"/>
    <w:rsid w:val="005A1A03"/>
    <w:rsid w:val="005A3A37"/>
    <w:rsid w:val="005D585F"/>
    <w:rsid w:val="005D69D9"/>
    <w:rsid w:val="005D7067"/>
    <w:rsid w:val="005E79E5"/>
    <w:rsid w:val="005F2251"/>
    <w:rsid w:val="005F2DE5"/>
    <w:rsid w:val="0060777E"/>
    <w:rsid w:val="00612B8A"/>
    <w:rsid w:val="00624C0B"/>
    <w:rsid w:val="00661F53"/>
    <w:rsid w:val="0066300E"/>
    <w:rsid w:val="00665967"/>
    <w:rsid w:val="00670D4E"/>
    <w:rsid w:val="00674C87"/>
    <w:rsid w:val="006905A4"/>
    <w:rsid w:val="00694D7B"/>
    <w:rsid w:val="006967DD"/>
    <w:rsid w:val="00697B81"/>
    <w:rsid w:val="006B363C"/>
    <w:rsid w:val="006C0959"/>
    <w:rsid w:val="006C5575"/>
    <w:rsid w:val="006C5BE3"/>
    <w:rsid w:val="006E23BD"/>
    <w:rsid w:val="006E4574"/>
    <w:rsid w:val="00700159"/>
    <w:rsid w:val="007014C8"/>
    <w:rsid w:val="007077B2"/>
    <w:rsid w:val="0071297D"/>
    <w:rsid w:val="00722057"/>
    <w:rsid w:val="00727D8C"/>
    <w:rsid w:val="007376AB"/>
    <w:rsid w:val="00744882"/>
    <w:rsid w:val="007460D9"/>
    <w:rsid w:val="00755F47"/>
    <w:rsid w:val="00755FB7"/>
    <w:rsid w:val="007670BB"/>
    <w:rsid w:val="00773418"/>
    <w:rsid w:val="00776323"/>
    <w:rsid w:val="00780E10"/>
    <w:rsid w:val="00795BCE"/>
    <w:rsid w:val="007A6AA2"/>
    <w:rsid w:val="007E0DDF"/>
    <w:rsid w:val="007F0BFB"/>
    <w:rsid w:val="007F1433"/>
    <w:rsid w:val="008006FE"/>
    <w:rsid w:val="00802B84"/>
    <w:rsid w:val="008109F8"/>
    <w:rsid w:val="00815BCD"/>
    <w:rsid w:val="00815E28"/>
    <w:rsid w:val="008274F9"/>
    <w:rsid w:val="008316DE"/>
    <w:rsid w:val="00844F0A"/>
    <w:rsid w:val="00862561"/>
    <w:rsid w:val="00863107"/>
    <w:rsid w:val="0087129E"/>
    <w:rsid w:val="00881A06"/>
    <w:rsid w:val="008925A9"/>
    <w:rsid w:val="00897E73"/>
    <w:rsid w:val="008A0FF3"/>
    <w:rsid w:val="008B2E8D"/>
    <w:rsid w:val="008B3379"/>
    <w:rsid w:val="008D520F"/>
    <w:rsid w:val="008D77EE"/>
    <w:rsid w:val="00910904"/>
    <w:rsid w:val="00913B46"/>
    <w:rsid w:val="00916EC1"/>
    <w:rsid w:val="00931EC0"/>
    <w:rsid w:val="009429FA"/>
    <w:rsid w:val="00944CB8"/>
    <w:rsid w:val="00954D8B"/>
    <w:rsid w:val="00990117"/>
    <w:rsid w:val="009951E9"/>
    <w:rsid w:val="009B3603"/>
    <w:rsid w:val="009C1091"/>
    <w:rsid w:val="009C51E5"/>
    <w:rsid w:val="009E4F20"/>
    <w:rsid w:val="009F3E26"/>
    <w:rsid w:val="00A03C09"/>
    <w:rsid w:val="00A102CA"/>
    <w:rsid w:val="00A126C4"/>
    <w:rsid w:val="00A31E96"/>
    <w:rsid w:val="00A50531"/>
    <w:rsid w:val="00A529A0"/>
    <w:rsid w:val="00A57082"/>
    <w:rsid w:val="00A70442"/>
    <w:rsid w:val="00A74512"/>
    <w:rsid w:val="00A74B4C"/>
    <w:rsid w:val="00A74D62"/>
    <w:rsid w:val="00A8579A"/>
    <w:rsid w:val="00A939AE"/>
    <w:rsid w:val="00A945BB"/>
    <w:rsid w:val="00A95AC2"/>
    <w:rsid w:val="00A971E7"/>
    <w:rsid w:val="00A97967"/>
    <w:rsid w:val="00A97E06"/>
    <w:rsid w:val="00AA304D"/>
    <w:rsid w:val="00AB4D1C"/>
    <w:rsid w:val="00AE01BE"/>
    <w:rsid w:val="00AF2961"/>
    <w:rsid w:val="00AF6DF0"/>
    <w:rsid w:val="00B10CCE"/>
    <w:rsid w:val="00B24CFB"/>
    <w:rsid w:val="00B26BC4"/>
    <w:rsid w:val="00B307E6"/>
    <w:rsid w:val="00B379F7"/>
    <w:rsid w:val="00B44C03"/>
    <w:rsid w:val="00B455BE"/>
    <w:rsid w:val="00B50A9D"/>
    <w:rsid w:val="00B5741F"/>
    <w:rsid w:val="00B60153"/>
    <w:rsid w:val="00B6191D"/>
    <w:rsid w:val="00B71877"/>
    <w:rsid w:val="00B72F6F"/>
    <w:rsid w:val="00BA4BD5"/>
    <w:rsid w:val="00BA599B"/>
    <w:rsid w:val="00BA7546"/>
    <w:rsid w:val="00BB07A7"/>
    <w:rsid w:val="00BB17FA"/>
    <w:rsid w:val="00BB5934"/>
    <w:rsid w:val="00BF2BB1"/>
    <w:rsid w:val="00BF4BF6"/>
    <w:rsid w:val="00C02A9D"/>
    <w:rsid w:val="00C13711"/>
    <w:rsid w:val="00C17BAE"/>
    <w:rsid w:val="00C31061"/>
    <w:rsid w:val="00C430BB"/>
    <w:rsid w:val="00C45D37"/>
    <w:rsid w:val="00C47606"/>
    <w:rsid w:val="00C63856"/>
    <w:rsid w:val="00C63A0E"/>
    <w:rsid w:val="00C717EC"/>
    <w:rsid w:val="00C757BB"/>
    <w:rsid w:val="00C82766"/>
    <w:rsid w:val="00C90F0F"/>
    <w:rsid w:val="00CA1691"/>
    <w:rsid w:val="00CA3581"/>
    <w:rsid w:val="00CA5072"/>
    <w:rsid w:val="00CB266B"/>
    <w:rsid w:val="00CC40C8"/>
    <w:rsid w:val="00CE0143"/>
    <w:rsid w:val="00CE1B4A"/>
    <w:rsid w:val="00CE2CCE"/>
    <w:rsid w:val="00CE470C"/>
    <w:rsid w:val="00CF1542"/>
    <w:rsid w:val="00CF7256"/>
    <w:rsid w:val="00CF7FD2"/>
    <w:rsid w:val="00D10511"/>
    <w:rsid w:val="00D17E09"/>
    <w:rsid w:val="00D40046"/>
    <w:rsid w:val="00D44525"/>
    <w:rsid w:val="00D63331"/>
    <w:rsid w:val="00D978F7"/>
    <w:rsid w:val="00DA02F5"/>
    <w:rsid w:val="00DA0C1A"/>
    <w:rsid w:val="00DB045A"/>
    <w:rsid w:val="00DB729B"/>
    <w:rsid w:val="00DC3B30"/>
    <w:rsid w:val="00DD343C"/>
    <w:rsid w:val="00DD7940"/>
    <w:rsid w:val="00DF761D"/>
    <w:rsid w:val="00E06AAB"/>
    <w:rsid w:val="00E14FC1"/>
    <w:rsid w:val="00E2346E"/>
    <w:rsid w:val="00E301E0"/>
    <w:rsid w:val="00E46018"/>
    <w:rsid w:val="00E654CA"/>
    <w:rsid w:val="00E76F8A"/>
    <w:rsid w:val="00E941E9"/>
    <w:rsid w:val="00E97797"/>
    <w:rsid w:val="00EA4869"/>
    <w:rsid w:val="00EA5D5C"/>
    <w:rsid w:val="00EB1CED"/>
    <w:rsid w:val="00EB565A"/>
    <w:rsid w:val="00EB729D"/>
    <w:rsid w:val="00ED5C12"/>
    <w:rsid w:val="00ED5D22"/>
    <w:rsid w:val="00EE1586"/>
    <w:rsid w:val="00EE3037"/>
    <w:rsid w:val="00EE5238"/>
    <w:rsid w:val="00EF06E0"/>
    <w:rsid w:val="00EF5C6F"/>
    <w:rsid w:val="00EF737A"/>
    <w:rsid w:val="00F016D2"/>
    <w:rsid w:val="00F15CBF"/>
    <w:rsid w:val="00F2036E"/>
    <w:rsid w:val="00F3017A"/>
    <w:rsid w:val="00F40AEA"/>
    <w:rsid w:val="00F46232"/>
    <w:rsid w:val="00F46D3E"/>
    <w:rsid w:val="00F54082"/>
    <w:rsid w:val="00F55388"/>
    <w:rsid w:val="00F558AD"/>
    <w:rsid w:val="00F602E0"/>
    <w:rsid w:val="00F70911"/>
    <w:rsid w:val="00F71375"/>
    <w:rsid w:val="00F74D46"/>
    <w:rsid w:val="00F74D5D"/>
    <w:rsid w:val="00F77EEF"/>
    <w:rsid w:val="00F83040"/>
    <w:rsid w:val="00F86F75"/>
    <w:rsid w:val="00F91FE1"/>
    <w:rsid w:val="00FA24FE"/>
    <w:rsid w:val="00FA48FC"/>
    <w:rsid w:val="00FA49CF"/>
    <w:rsid w:val="00FC0DD6"/>
    <w:rsid w:val="00FD04FB"/>
    <w:rsid w:val="00FD36A1"/>
    <w:rsid w:val="00FE45E5"/>
    <w:rsid w:val="00FE47C5"/>
    <w:rsid w:val="00FE4D54"/>
    <w:rsid w:val="00FF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B72F4"/>
  <w15:docId w15:val="{9947353E-5A3E-41E9-92AC-59901D9C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856"/>
    <w:pPr>
      <w:spacing w:after="320" w:line="452" w:lineRule="auto"/>
      <w:ind w:left="-5" w:right="-13" w:hanging="10"/>
    </w:pPr>
    <w:rPr>
      <w:rFonts w:ascii="宋体" w:eastAsia="宋体" w:hAnsi="宋体" w:cs="宋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C63856"/>
    <w:tblPr>
      <w:tblCellMar>
        <w:top w:w="0" w:type="dxa"/>
        <w:left w:w="0" w:type="dxa"/>
        <w:bottom w:w="0" w:type="dxa"/>
        <w:right w:w="0" w:type="dxa"/>
      </w:tblCellMar>
    </w:tblPr>
  </w:style>
  <w:style w:type="paragraph" w:styleId="a3">
    <w:name w:val="header"/>
    <w:basedOn w:val="a"/>
    <w:link w:val="Char"/>
    <w:uiPriority w:val="99"/>
    <w:unhideWhenUsed/>
    <w:rsid w:val="002C0B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2C0BE4"/>
    <w:rPr>
      <w:rFonts w:ascii="宋体" w:eastAsia="宋体" w:hAnsi="宋体" w:cs="宋体"/>
      <w:color w:val="000000"/>
      <w:sz w:val="18"/>
      <w:szCs w:val="18"/>
    </w:rPr>
  </w:style>
  <w:style w:type="paragraph" w:styleId="a4">
    <w:name w:val="List Paragraph"/>
    <w:basedOn w:val="a"/>
    <w:uiPriority w:val="34"/>
    <w:qFormat/>
    <w:rsid w:val="00DB729B"/>
    <w:pPr>
      <w:ind w:firstLineChars="200" w:firstLine="420"/>
    </w:pPr>
  </w:style>
  <w:style w:type="character" w:styleId="a5">
    <w:name w:val="annotation reference"/>
    <w:basedOn w:val="a0"/>
    <w:uiPriority w:val="99"/>
    <w:semiHidden/>
    <w:unhideWhenUsed/>
    <w:rsid w:val="00085F42"/>
    <w:rPr>
      <w:sz w:val="21"/>
      <w:szCs w:val="21"/>
    </w:rPr>
  </w:style>
  <w:style w:type="paragraph" w:styleId="a6">
    <w:name w:val="annotation text"/>
    <w:basedOn w:val="a"/>
    <w:link w:val="Char0"/>
    <w:uiPriority w:val="99"/>
    <w:semiHidden/>
    <w:unhideWhenUsed/>
    <w:rsid w:val="00085F42"/>
  </w:style>
  <w:style w:type="character" w:customStyle="1" w:styleId="Char0">
    <w:name w:val="批注文字 Char"/>
    <w:basedOn w:val="a0"/>
    <w:link w:val="a6"/>
    <w:uiPriority w:val="99"/>
    <w:semiHidden/>
    <w:rsid w:val="00085F42"/>
    <w:rPr>
      <w:rFonts w:ascii="宋体" w:eastAsia="宋体" w:hAnsi="宋体" w:cs="宋体"/>
      <w:color w:val="000000"/>
      <w:sz w:val="28"/>
    </w:rPr>
  </w:style>
  <w:style w:type="paragraph" w:styleId="a7">
    <w:name w:val="annotation subject"/>
    <w:basedOn w:val="a6"/>
    <w:next w:val="a6"/>
    <w:link w:val="Char1"/>
    <w:uiPriority w:val="99"/>
    <w:semiHidden/>
    <w:unhideWhenUsed/>
    <w:rsid w:val="00085F42"/>
    <w:rPr>
      <w:b/>
      <w:bCs/>
    </w:rPr>
  </w:style>
  <w:style w:type="character" w:customStyle="1" w:styleId="Char1">
    <w:name w:val="批注主题 Char"/>
    <w:basedOn w:val="Char0"/>
    <w:link w:val="a7"/>
    <w:uiPriority w:val="99"/>
    <w:semiHidden/>
    <w:rsid w:val="00085F42"/>
    <w:rPr>
      <w:rFonts w:ascii="宋体" w:eastAsia="宋体" w:hAnsi="宋体" w:cs="宋体"/>
      <w:b/>
      <w:bCs/>
      <w:color w:val="000000"/>
      <w:sz w:val="28"/>
    </w:rPr>
  </w:style>
  <w:style w:type="paragraph" w:styleId="a8">
    <w:name w:val="Balloon Text"/>
    <w:basedOn w:val="a"/>
    <w:link w:val="Char2"/>
    <w:uiPriority w:val="99"/>
    <w:semiHidden/>
    <w:unhideWhenUsed/>
    <w:rsid w:val="00085F42"/>
    <w:pPr>
      <w:spacing w:after="0" w:line="240" w:lineRule="auto"/>
    </w:pPr>
    <w:rPr>
      <w:sz w:val="18"/>
      <w:szCs w:val="18"/>
    </w:rPr>
  </w:style>
  <w:style w:type="character" w:customStyle="1" w:styleId="Char2">
    <w:name w:val="批注框文本 Char"/>
    <w:basedOn w:val="a0"/>
    <w:link w:val="a8"/>
    <w:uiPriority w:val="99"/>
    <w:semiHidden/>
    <w:rsid w:val="00085F42"/>
    <w:rPr>
      <w:rFonts w:ascii="宋体" w:eastAsia="宋体" w:hAnsi="宋体" w:cs="宋体"/>
      <w:color w:val="000000"/>
      <w:sz w:val="18"/>
      <w:szCs w:val="18"/>
    </w:rPr>
  </w:style>
  <w:style w:type="paragraph" w:styleId="a9">
    <w:name w:val="Revision"/>
    <w:hidden/>
    <w:uiPriority w:val="99"/>
    <w:semiHidden/>
    <w:rsid w:val="0009781A"/>
    <w:rPr>
      <w:rFonts w:ascii="宋体" w:eastAsia="宋体" w:hAnsi="宋体" w:cs="宋体"/>
      <w:color w:val="000000"/>
      <w:sz w:val="28"/>
    </w:rPr>
  </w:style>
  <w:style w:type="paragraph" w:styleId="aa">
    <w:name w:val="Normal (Web)"/>
    <w:basedOn w:val="a"/>
    <w:uiPriority w:val="99"/>
    <w:semiHidden/>
    <w:unhideWhenUsed/>
    <w:rsid w:val="004154FF"/>
    <w:pPr>
      <w:spacing w:before="100" w:beforeAutospacing="1" w:after="100" w:afterAutospacing="1" w:line="240" w:lineRule="auto"/>
      <w:ind w:left="0" w:right="0" w:firstLine="0"/>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4686">
      <w:bodyDiv w:val="1"/>
      <w:marLeft w:val="0"/>
      <w:marRight w:val="0"/>
      <w:marTop w:val="0"/>
      <w:marBottom w:val="0"/>
      <w:divBdr>
        <w:top w:val="none" w:sz="0" w:space="0" w:color="auto"/>
        <w:left w:val="none" w:sz="0" w:space="0" w:color="auto"/>
        <w:bottom w:val="none" w:sz="0" w:space="0" w:color="auto"/>
        <w:right w:val="none" w:sz="0" w:space="0" w:color="auto"/>
      </w:divBdr>
    </w:div>
    <w:div w:id="192352383">
      <w:bodyDiv w:val="1"/>
      <w:marLeft w:val="0"/>
      <w:marRight w:val="0"/>
      <w:marTop w:val="0"/>
      <w:marBottom w:val="0"/>
      <w:divBdr>
        <w:top w:val="none" w:sz="0" w:space="0" w:color="auto"/>
        <w:left w:val="none" w:sz="0" w:space="0" w:color="auto"/>
        <w:bottom w:val="none" w:sz="0" w:space="0" w:color="auto"/>
        <w:right w:val="none" w:sz="0" w:space="0" w:color="auto"/>
      </w:divBdr>
    </w:div>
    <w:div w:id="278996639">
      <w:bodyDiv w:val="1"/>
      <w:marLeft w:val="0"/>
      <w:marRight w:val="0"/>
      <w:marTop w:val="0"/>
      <w:marBottom w:val="0"/>
      <w:divBdr>
        <w:top w:val="none" w:sz="0" w:space="0" w:color="auto"/>
        <w:left w:val="none" w:sz="0" w:space="0" w:color="auto"/>
        <w:bottom w:val="none" w:sz="0" w:space="0" w:color="auto"/>
        <w:right w:val="none" w:sz="0" w:space="0" w:color="auto"/>
      </w:divBdr>
    </w:div>
    <w:div w:id="310909670">
      <w:bodyDiv w:val="1"/>
      <w:marLeft w:val="0"/>
      <w:marRight w:val="0"/>
      <w:marTop w:val="0"/>
      <w:marBottom w:val="0"/>
      <w:divBdr>
        <w:top w:val="none" w:sz="0" w:space="0" w:color="auto"/>
        <w:left w:val="none" w:sz="0" w:space="0" w:color="auto"/>
        <w:bottom w:val="none" w:sz="0" w:space="0" w:color="auto"/>
        <w:right w:val="none" w:sz="0" w:space="0" w:color="auto"/>
      </w:divBdr>
    </w:div>
    <w:div w:id="436288927">
      <w:bodyDiv w:val="1"/>
      <w:marLeft w:val="0"/>
      <w:marRight w:val="0"/>
      <w:marTop w:val="0"/>
      <w:marBottom w:val="0"/>
      <w:divBdr>
        <w:top w:val="none" w:sz="0" w:space="0" w:color="auto"/>
        <w:left w:val="none" w:sz="0" w:space="0" w:color="auto"/>
        <w:bottom w:val="none" w:sz="0" w:space="0" w:color="auto"/>
        <w:right w:val="none" w:sz="0" w:space="0" w:color="auto"/>
      </w:divBdr>
    </w:div>
    <w:div w:id="555354805">
      <w:bodyDiv w:val="1"/>
      <w:marLeft w:val="0"/>
      <w:marRight w:val="0"/>
      <w:marTop w:val="0"/>
      <w:marBottom w:val="0"/>
      <w:divBdr>
        <w:top w:val="none" w:sz="0" w:space="0" w:color="auto"/>
        <w:left w:val="none" w:sz="0" w:space="0" w:color="auto"/>
        <w:bottom w:val="none" w:sz="0" w:space="0" w:color="auto"/>
        <w:right w:val="none" w:sz="0" w:space="0" w:color="auto"/>
      </w:divBdr>
    </w:div>
    <w:div w:id="572472310">
      <w:bodyDiv w:val="1"/>
      <w:marLeft w:val="0"/>
      <w:marRight w:val="0"/>
      <w:marTop w:val="0"/>
      <w:marBottom w:val="0"/>
      <w:divBdr>
        <w:top w:val="none" w:sz="0" w:space="0" w:color="auto"/>
        <w:left w:val="none" w:sz="0" w:space="0" w:color="auto"/>
        <w:bottom w:val="none" w:sz="0" w:space="0" w:color="auto"/>
        <w:right w:val="none" w:sz="0" w:space="0" w:color="auto"/>
      </w:divBdr>
    </w:div>
    <w:div w:id="851845099">
      <w:bodyDiv w:val="1"/>
      <w:marLeft w:val="0"/>
      <w:marRight w:val="0"/>
      <w:marTop w:val="0"/>
      <w:marBottom w:val="0"/>
      <w:divBdr>
        <w:top w:val="none" w:sz="0" w:space="0" w:color="auto"/>
        <w:left w:val="none" w:sz="0" w:space="0" w:color="auto"/>
        <w:bottom w:val="none" w:sz="0" w:space="0" w:color="auto"/>
        <w:right w:val="none" w:sz="0" w:space="0" w:color="auto"/>
      </w:divBdr>
    </w:div>
    <w:div w:id="966472080">
      <w:bodyDiv w:val="1"/>
      <w:marLeft w:val="0"/>
      <w:marRight w:val="0"/>
      <w:marTop w:val="0"/>
      <w:marBottom w:val="0"/>
      <w:divBdr>
        <w:top w:val="none" w:sz="0" w:space="0" w:color="auto"/>
        <w:left w:val="none" w:sz="0" w:space="0" w:color="auto"/>
        <w:bottom w:val="none" w:sz="0" w:space="0" w:color="auto"/>
        <w:right w:val="none" w:sz="0" w:space="0" w:color="auto"/>
      </w:divBdr>
    </w:div>
    <w:div w:id="1023239147">
      <w:bodyDiv w:val="1"/>
      <w:marLeft w:val="0"/>
      <w:marRight w:val="0"/>
      <w:marTop w:val="0"/>
      <w:marBottom w:val="0"/>
      <w:divBdr>
        <w:top w:val="none" w:sz="0" w:space="0" w:color="auto"/>
        <w:left w:val="none" w:sz="0" w:space="0" w:color="auto"/>
        <w:bottom w:val="none" w:sz="0" w:space="0" w:color="auto"/>
        <w:right w:val="none" w:sz="0" w:space="0" w:color="auto"/>
      </w:divBdr>
    </w:div>
    <w:div w:id="1068386705">
      <w:bodyDiv w:val="1"/>
      <w:marLeft w:val="0"/>
      <w:marRight w:val="0"/>
      <w:marTop w:val="0"/>
      <w:marBottom w:val="0"/>
      <w:divBdr>
        <w:top w:val="none" w:sz="0" w:space="0" w:color="auto"/>
        <w:left w:val="none" w:sz="0" w:space="0" w:color="auto"/>
        <w:bottom w:val="none" w:sz="0" w:space="0" w:color="auto"/>
        <w:right w:val="none" w:sz="0" w:space="0" w:color="auto"/>
      </w:divBdr>
    </w:div>
    <w:div w:id="1082946531">
      <w:bodyDiv w:val="1"/>
      <w:marLeft w:val="0"/>
      <w:marRight w:val="0"/>
      <w:marTop w:val="0"/>
      <w:marBottom w:val="0"/>
      <w:divBdr>
        <w:top w:val="none" w:sz="0" w:space="0" w:color="auto"/>
        <w:left w:val="none" w:sz="0" w:space="0" w:color="auto"/>
        <w:bottom w:val="none" w:sz="0" w:space="0" w:color="auto"/>
        <w:right w:val="none" w:sz="0" w:space="0" w:color="auto"/>
      </w:divBdr>
    </w:div>
    <w:div w:id="1138767674">
      <w:bodyDiv w:val="1"/>
      <w:marLeft w:val="0"/>
      <w:marRight w:val="0"/>
      <w:marTop w:val="0"/>
      <w:marBottom w:val="0"/>
      <w:divBdr>
        <w:top w:val="none" w:sz="0" w:space="0" w:color="auto"/>
        <w:left w:val="none" w:sz="0" w:space="0" w:color="auto"/>
        <w:bottom w:val="none" w:sz="0" w:space="0" w:color="auto"/>
        <w:right w:val="none" w:sz="0" w:space="0" w:color="auto"/>
      </w:divBdr>
    </w:div>
    <w:div w:id="1165244194">
      <w:bodyDiv w:val="1"/>
      <w:marLeft w:val="0"/>
      <w:marRight w:val="0"/>
      <w:marTop w:val="0"/>
      <w:marBottom w:val="0"/>
      <w:divBdr>
        <w:top w:val="none" w:sz="0" w:space="0" w:color="auto"/>
        <w:left w:val="none" w:sz="0" w:space="0" w:color="auto"/>
        <w:bottom w:val="none" w:sz="0" w:space="0" w:color="auto"/>
        <w:right w:val="none" w:sz="0" w:space="0" w:color="auto"/>
      </w:divBdr>
    </w:div>
    <w:div w:id="1228030305">
      <w:bodyDiv w:val="1"/>
      <w:marLeft w:val="0"/>
      <w:marRight w:val="0"/>
      <w:marTop w:val="0"/>
      <w:marBottom w:val="0"/>
      <w:divBdr>
        <w:top w:val="none" w:sz="0" w:space="0" w:color="auto"/>
        <w:left w:val="none" w:sz="0" w:space="0" w:color="auto"/>
        <w:bottom w:val="none" w:sz="0" w:space="0" w:color="auto"/>
        <w:right w:val="none" w:sz="0" w:space="0" w:color="auto"/>
      </w:divBdr>
    </w:div>
    <w:div w:id="1280335891">
      <w:bodyDiv w:val="1"/>
      <w:marLeft w:val="0"/>
      <w:marRight w:val="0"/>
      <w:marTop w:val="0"/>
      <w:marBottom w:val="0"/>
      <w:divBdr>
        <w:top w:val="none" w:sz="0" w:space="0" w:color="auto"/>
        <w:left w:val="none" w:sz="0" w:space="0" w:color="auto"/>
        <w:bottom w:val="none" w:sz="0" w:space="0" w:color="auto"/>
        <w:right w:val="none" w:sz="0" w:space="0" w:color="auto"/>
      </w:divBdr>
    </w:div>
    <w:div w:id="1481312060">
      <w:bodyDiv w:val="1"/>
      <w:marLeft w:val="0"/>
      <w:marRight w:val="0"/>
      <w:marTop w:val="0"/>
      <w:marBottom w:val="0"/>
      <w:divBdr>
        <w:top w:val="none" w:sz="0" w:space="0" w:color="auto"/>
        <w:left w:val="none" w:sz="0" w:space="0" w:color="auto"/>
        <w:bottom w:val="none" w:sz="0" w:space="0" w:color="auto"/>
        <w:right w:val="none" w:sz="0" w:space="0" w:color="auto"/>
      </w:divBdr>
    </w:div>
    <w:div w:id="1549687186">
      <w:bodyDiv w:val="1"/>
      <w:marLeft w:val="0"/>
      <w:marRight w:val="0"/>
      <w:marTop w:val="0"/>
      <w:marBottom w:val="0"/>
      <w:divBdr>
        <w:top w:val="none" w:sz="0" w:space="0" w:color="auto"/>
        <w:left w:val="none" w:sz="0" w:space="0" w:color="auto"/>
        <w:bottom w:val="none" w:sz="0" w:space="0" w:color="auto"/>
        <w:right w:val="none" w:sz="0" w:space="0" w:color="auto"/>
      </w:divBdr>
    </w:div>
    <w:div w:id="1706171257">
      <w:bodyDiv w:val="1"/>
      <w:marLeft w:val="0"/>
      <w:marRight w:val="0"/>
      <w:marTop w:val="0"/>
      <w:marBottom w:val="0"/>
      <w:divBdr>
        <w:top w:val="none" w:sz="0" w:space="0" w:color="auto"/>
        <w:left w:val="none" w:sz="0" w:space="0" w:color="auto"/>
        <w:bottom w:val="none" w:sz="0" w:space="0" w:color="auto"/>
        <w:right w:val="none" w:sz="0" w:space="0" w:color="auto"/>
      </w:divBdr>
    </w:div>
    <w:div w:id="1715617818">
      <w:bodyDiv w:val="1"/>
      <w:marLeft w:val="0"/>
      <w:marRight w:val="0"/>
      <w:marTop w:val="0"/>
      <w:marBottom w:val="0"/>
      <w:divBdr>
        <w:top w:val="none" w:sz="0" w:space="0" w:color="auto"/>
        <w:left w:val="none" w:sz="0" w:space="0" w:color="auto"/>
        <w:bottom w:val="none" w:sz="0" w:space="0" w:color="auto"/>
        <w:right w:val="none" w:sz="0" w:space="0" w:color="auto"/>
      </w:divBdr>
    </w:div>
    <w:div w:id="1734354749">
      <w:bodyDiv w:val="1"/>
      <w:marLeft w:val="0"/>
      <w:marRight w:val="0"/>
      <w:marTop w:val="0"/>
      <w:marBottom w:val="0"/>
      <w:divBdr>
        <w:top w:val="none" w:sz="0" w:space="0" w:color="auto"/>
        <w:left w:val="none" w:sz="0" w:space="0" w:color="auto"/>
        <w:bottom w:val="none" w:sz="0" w:space="0" w:color="auto"/>
        <w:right w:val="none" w:sz="0" w:space="0" w:color="auto"/>
      </w:divBdr>
    </w:div>
    <w:div w:id="1902594564">
      <w:bodyDiv w:val="1"/>
      <w:marLeft w:val="0"/>
      <w:marRight w:val="0"/>
      <w:marTop w:val="0"/>
      <w:marBottom w:val="0"/>
      <w:divBdr>
        <w:top w:val="none" w:sz="0" w:space="0" w:color="auto"/>
        <w:left w:val="none" w:sz="0" w:space="0" w:color="auto"/>
        <w:bottom w:val="none" w:sz="0" w:space="0" w:color="auto"/>
        <w:right w:val="none" w:sz="0" w:space="0" w:color="auto"/>
      </w:divBdr>
    </w:div>
    <w:div w:id="195220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69E29-EB1A-4E2A-9531-E9BC3CA0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683</Words>
  <Characters>3896</Characters>
  <Application>Microsoft Office Word</Application>
  <DocSecurity>0</DocSecurity>
  <Lines>32</Lines>
  <Paragraphs>9</Paragraphs>
  <ScaleCrop>false</ScaleCrop>
  <Company>Hewlett-Packard Company</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sheng.yang</dc:creator>
  <cp:lastModifiedBy>姚明洁</cp:lastModifiedBy>
  <cp:revision>11</cp:revision>
  <dcterms:created xsi:type="dcterms:W3CDTF">2021-10-26T09:23:00Z</dcterms:created>
  <dcterms:modified xsi:type="dcterms:W3CDTF">2021-10-28T06:37:00Z</dcterms:modified>
</cp:coreProperties>
</file>