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5F4EBBAE"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w:t>
      </w:r>
      <w:r w:rsidR="001E2E26">
        <w:rPr>
          <w:rFonts w:ascii="Times New Roman" w:hAnsi="Times New Roman" w:hint="eastAsia"/>
          <w:b/>
          <w:bCs/>
          <w:color w:val="000000"/>
          <w:kern w:val="0"/>
          <w:sz w:val="28"/>
          <w:szCs w:val="28"/>
        </w:rPr>
        <w:t>国泰君安证券</w:t>
      </w:r>
      <w:r w:rsidR="00894AE3" w:rsidRPr="00894AE3">
        <w:rPr>
          <w:rFonts w:ascii="Times New Roman" w:hAnsi="Times New Roman" w:hint="eastAsia"/>
          <w:b/>
          <w:bCs/>
          <w:color w:val="000000"/>
          <w:kern w:val="0"/>
          <w:sz w:val="28"/>
          <w:szCs w:val="28"/>
        </w:rPr>
        <w:t>股份有限公司</w:t>
      </w:r>
      <w:r>
        <w:rPr>
          <w:rFonts w:ascii="Times New Roman" w:hAnsi="Times New Roman"/>
          <w:b/>
          <w:bCs/>
          <w:color w:val="000000"/>
          <w:kern w:val="0"/>
          <w:sz w:val="28"/>
          <w:szCs w:val="28"/>
        </w:rPr>
        <w:t>基金</w:t>
      </w:r>
      <w:r w:rsidR="002F2472" w:rsidRPr="002F2472">
        <w:rPr>
          <w:rFonts w:ascii="Times New Roman" w:hAnsi="Times New Roman" w:hint="eastAsia"/>
          <w:b/>
          <w:bCs/>
          <w:color w:val="000000"/>
          <w:kern w:val="0"/>
          <w:sz w:val="28"/>
          <w:szCs w:val="28"/>
        </w:rPr>
        <w:t>申购</w:t>
      </w:r>
      <w:r>
        <w:rPr>
          <w:rFonts w:ascii="Times New Roman" w:hAnsi="Times New Roman" w:hint="eastAsia"/>
          <w:b/>
          <w:bCs/>
          <w:color w:val="000000"/>
          <w:kern w:val="0"/>
          <w:sz w:val="28"/>
          <w:szCs w:val="28"/>
        </w:rPr>
        <w:t>费率优惠活动的公告</w:t>
      </w:r>
    </w:p>
    <w:p w14:paraId="7844B97F" w14:textId="67FC5AEB"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1E2E26">
        <w:rPr>
          <w:rFonts w:hAnsi="宋体" w:hint="eastAsia"/>
          <w:color w:val="000000"/>
          <w:sz w:val="24"/>
        </w:rPr>
        <w:t>国泰君安证券</w:t>
      </w:r>
      <w:r w:rsidR="00894AE3" w:rsidRPr="00894AE3">
        <w:rPr>
          <w:rFonts w:hAnsi="宋体" w:hint="eastAsia"/>
          <w:color w:val="000000"/>
          <w:sz w:val="24"/>
        </w:rPr>
        <w:t>股份有限公司</w:t>
      </w:r>
      <w:r>
        <w:rPr>
          <w:rFonts w:hAnsi="宋体" w:hint="eastAsia"/>
          <w:color w:val="000000"/>
          <w:sz w:val="24"/>
        </w:rPr>
        <w:t>（以下简称“</w:t>
      </w:r>
      <w:r w:rsidR="001E2E26">
        <w:rPr>
          <w:rFonts w:hAnsi="宋体" w:hint="eastAsia"/>
          <w:color w:val="000000"/>
          <w:sz w:val="24"/>
        </w:rPr>
        <w:t>国泰君安证券</w:t>
      </w:r>
      <w:r>
        <w:rPr>
          <w:rFonts w:hAnsi="宋体" w:hint="eastAsia"/>
          <w:color w:val="000000"/>
          <w:sz w:val="24"/>
        </w:rPr>
        <w:t>”）协商一致，</w:t>
      </w:r>
      <w:r w:rsidRPr="003163B5">
        <w:rPr>
          <w:rFonts w:ascii="Times New Roman" w:hAnsi="宋体" w:hint="eastAsia"/>
          <w:color w:val="000000"/>
          <w:kern w:val="0"/>
          <w:sz w:val="24"/>
          <w:szCs w:val="24"/>
        </w:rPr>
        <w:t>自</w:t>
      </w:r>
      <w:r w:rsidR="004959F1">
        <w:rPr>
          <w:rFonts w:ascii="Times New Roman" w:hAnsi="宋体"/>
          <w:color w:val="000000"/>
          <w:kern w:val="0"/>
          <w:sz w:val="24"/>
          <w:szCs w:val="24"/>
        </w:rPr>
        <w:t>2022</w:t>
      </w:r>
      <w:r w:rsidR="004959F1">
        <w:rPr>
          <w:rFonts w:ascii="Times New Roman" w:hAnsi="宋体"/>
          <w:color w:val="000000"/>
          <w:kern w:val="0"/>
          <w:sz w:val="24"/>
          <w:szCs w:val="24"/>
        </w:rPr>
        <w:t>年</w:t>
      </w:r>
      <w:r w:rsidR="001E2E26">
        <w:rPr>
          <w:rFonts w:ascii="Times New Roman" w:hAnsi="宋体"/>
          <w:color w:val="000000"/>
          <w:kern w:val="0"/>
          <w:sz w:val="24"/>
          <w:szCs w:val="24"/>
        </w:rPr>
        <w:t>6</w:t>
      </w:r>
      <w:r w:rsidR="00EE3235">
        <w:rPr>
          <w:rFonts w:ascii="Times New Roman" w:hAnsi="宋体"/>
          <w:color w:val="000000"/>
          <w:kern w:val="0"/>
          <w:sz w:val="24"/>
          <w:szCs w:val="24"/>
        </w:rPr>
        <w:t>月</w:t>
      </w:r>
      <w:r w:rsidR="001E2E26">
        <w:rPr>
          <w:rFonts w:ascii="Times New Roman" w:hAnsi="宋体"/>
          <w:color w:val="000000"/>
          <w:kern w:val="0"/>
          <w:sz w:val="24"/>
          <w:szCs w:val="24"/>
        </w:rPr>
        <w:t>16</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1E2E26">
        <w:rPr>
          <w:rFonts w:hAnsi="宋体" w:hint="eastAsia"/>
          <w:color w:val="000000"/>
          <w:sz w:val="24"/>
        </w:rPr>
        <w:t>国泰君安证券</w:t>
      </w:r>
      <w:r w:rsidRPr="003163B5">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sidRPr="003163B5">
        <w:rPr>
          <w:rFonts w:ascii="Times New Roman" w:hAnsi="宋体" w:hint="eastAsia"/>
          <w:color w:val="000000"/>
          <w:kern w:val="0"/>
          <w:sz w:val="24"/>
          <w:szCs w:val="24"/>
        </w:rPr>
        <w:t>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r w:rsidR="001E2E26">
        <w:rPr>
          <w:rFonts w:hAnsi="宋体" w:hint="eastAsia"/>
          <w:color w:val="000000"/>
          <w:sz w:val="24"/>
        </w:rPr>
        <w:t>国泰君安证券</w:t>
      </w:r>
      <w:r w:rsidRPr="003163B5">
        <w:rPr>
          <w:rFonts w:ascii="Times New Roman" w:hAnsi="宋体" w:hint="eastAsia"/>
          <w:color w:val="000000"/>
          <w:kern w:val="0"/>
          <w:sz w:val="24"/>
          <w:szCs w:val="24"/>
        </w:rPr>
        <w:t>指定方式定期定额投资本公司旗下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p>
    <w:p w14:paraId="7F8D438E" w14:textId="77777777" w:rsidR="005C7912" w:rsidRDefault="004256B3" w:rsidP="004B2299">
      <w:pPr>
        <w:spacing w:before="100" w:beforeAutospacing="1" w:after="100" w:afterAutospacing="1" w:line="312" w:lineRule="auto"/>
        <w:ind w:left="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11ED0E63"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1E2E26">
        <w:rPr>
          <w:rFonts w:ascii="Times New Roman" w:hAnsi="宋体"/>
          <w:color w:val="000000"/>
          <w:kern w:val="0"/>
          <w:sz w:val="24"/>
          <w:szCs w:val="24"/>
        </w:rPr>
        <w:t>2022</w:t>
      </w:r>
      <w:r w:rsidR="001E2E26">
        <w:rPr>
          <w:rFonts w:ascii="Times New Roman" w:hAnsi="宋体"/>
          <w:color w:val="000000"/>
          <w:kern w:val="0"/>
          <w:sz w:val="24"/>
          <w:szCs w:val="24"/>
        </w:rPr>
        <w:t>年</w:t>
      </w:r>
      <w:r w:rsidR="001E2E26">
        <w:rPr>
          <w:rFonts w:ascii="Times New Roman" w:hAnsi="宋体"/>
          <w:color w:val="000000"/>
          <w:kern w:val="0"/>
          <w:sz w:val="24"/>
          <w:szCs w:val="24"/>
        </w:rPr>
        <w:t>6</w:t>
      </w:r>
      <w:r w:rsidR="004959F1">
        <w:rPr>
          <w:rFonts w:ascii="Times New Roman" w:hAnsi="宋体"/>
          <w:color w:val="000000"/>
          <w:kern w:val="0"/>
          <w:sz w:val="24"/>
          <w:szCs w:val="24"/>
        </w:rPr>
        <w:t>月</w:t>
      </w:r>
      <w:r w:rsidR="001E2E26">
        <w:rPr>
          <w:rFonts w:ascii="Times New Roman" w:hAnsi="宋体"/>
          <w:color w:val="000000"/>
          <w:kern w:val="0"/>
          <w:sz w:val="24"/>
          <w:szCs w:val="24"/>
        </w:rPr>
        <w:t>1</w:t>
      </w:r>
      <w:r w:rsidR="0015735D">
        <w:rPr>
          <w:rFonts w:ascii="Times New Roman" w:hAnsi="宋体"/>
          <w:color w:val="000000"/>
          <w:kern w:val="0"/>
          <w:sz w:val="24"/>
          <w:szCs w:val="24"/>
        </w:rPr>
        <w:t>6</w:t>
      </w:r>
      <w:r w:rsidR="002F2472">
        <w:rPr>
          <w:rFonts w:ascii="Times New Roman" w:hAnsi="宋体"/>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14:paraId="3CDE1AC8" w14:textId="4B7C37C2" w:rsidR="005C7912" w:rsidRPr="0066469C" w:rsidRDefault="0066469C" w:rsidP="004B2299">
      <w:pPr>
        <w:spacing w:before="100" w:beforeAutospacing="1" w:after="100" w:afterAutospacing="1" w:line="312" w:lineRule="auto"/>
        <w:ind w:left="480"/>
        <w:rPr>
          <w:rStyle w:val="ac"/>
          <w:rFonts w:asciiTheme="minorHAnsi" w:eastAsiaTheme="minorEastAsia" w:hAnsiTheme="minorHAnsi" w:cstheme="minorBidi"/>
        </w:rPr>
      </w:pPr>
      <w:r>
        <w:rPr>
          <w:rFonts w:ascii="Times New Roman" w:hAnsi="宋体"/>
          <w:color w:val="000000"/>
          <w:kern w:val="0"/>
          <w:sz w:val="24"/>
          <w:szCs w:val="24"/>
        </w:rPr>
        <w:t>二、</w:t>
      </w:r>
      <w:r w:rsidR="004256B3" w:rsidRPr="004B2299">
        <w:rPr>
          <w:rFonts w:ascii="Times New Roman" w:hAnsi="宋体" w:hint="eastAsia"/>
          <w:color w:val="000000"/>
          <w:kern w:val="0"/>
          <w:sz w:val="24"/>
          <w:szCs w:val="24"/>
        </w:rPr>
        <w:t>适用基金</w:t>
      </w:r>
    </w:p>
    <w:p w14:paraId="3A654FE3" w14:textId="77777777" w:rsidR="00F44C0E" w:rsidRPr="00224C59" w:rsidRDefault="00F44C0E" w:rsidP="00F44C0E">
      <w:pPr>
        <w:widowControl/>
        <w:spacing w:beforeLines="50" w:before="156" w:afterLines="50" w:after="156" w:line="360" w:lineRule="auto"/>
        <w:ind w:firstLineChars="200" w:firstLine="480"/>
        <w:outlineLvl w:val="5"/>
        <w:rPr>
          <w:color w:val="000000"/>
          <w:sz w:val="24"/>
          <w:szCs w:val="24"/>
        </w:rPr>
      </w:pPr>
      <w:r w:rsidRPr="004D329E">
        <w:rPr>
          <w:rFonts w:hint="eastAsia"/>
          <w:color w:val="000000"/>
          <w:sz w:val="24"/>
          <w:szCs w:val="24"/>
        </w:rPr>
        <w:t>财</w:t>
      </w:r>
      <w:proofErr w:type="gramStart"/>
      <w:r w:rsidRPr="004D329E">
        <w:rPr>
          <w:rFonts w:hint="eastAsia"/>
          <w:color w:val="000000"/>
          <w:sz w:val="24"/>
          <w:szCs w:val="24"/>
        </w:rPr>
        <w:t>通价值</w:t>
      </w:r>
      <w:proofErr w:type="gramEnd"/>
      <w:r w:rsidRPr="004D329E">
        <w:rPr>
          <w:rFonts w:hint="eastAsia"/>
          <w:color w:val="000000"/>
          <w:sz w:val="24"/>
          <w:szCs w:val="24"/>
        </w:rPr>
        <w:t>动量混合型证券投资基金</w:t>
      </w:r>
      <w:r>
        <w:rPr>
          <w:rFonts w:hint="eastAsia"/>
          <w:color w:val="000000"/>
          <w:sz w:val="24"/>
          <w:szCs w:val="24"/>
        </w:rPr>
        <w:t>（</w:t>
      </w:r>
      <w:r w:rsidRPr="001225A2">
        <w:rPr>
          <w:rFonts w:hint="eastAsia"/>
          <w:color w:val="000000"/>
          <w:sz w:val="24"/>
          <w:szCs w:val="24"/>
        </w:rPr>
        <w:t>基金代码：</w:t>
      </w:r>
      <w:r w:rsidRPr="005104A4">
        <w:rPr>
          <w:rFonts w:ascii="Times New Roman" w:hAnsi="宋体"/>
          <w:color w:val="000000"/>
          <w:kern w:val="0"/>
          <w:sz w:val="24"/>
          <w:szCs w:val="24"/>
        </w:rPr>
        <w:t>720001</w:t>
      </w:r>
      <w:r>
        <w:rPr>
          <w:rFonts w:hint="eastAsia"/>
          <w:color w:val="000000"/>
          <w:sz w:val="24"/>
          <w:szCs w:val="24"/>
        </w:rPr>
        <w:t>）；</w:t>
      </w:r>
      <w:r w:rsidRPr="00224C59">
        <w:rPr>
          <w:rFonts w:hint="eastAsia"/>
          <w:color w:val="000000"/>
          <w:sz w:val="24"/>
          <w:szCs w:val="24"/>
        </w:rPr>
        <w:t xml:space="preserve"> </w:t>
      </w:r>
    </w:p>
    <w:p w14:paraId="5BB6963F" w14:textId="77777777" w:rsidR="00F44C0E" w:rsidRPr="000D63ED" w:rsidRDefault="00F44C0E" w:rsidP="00F44C0E">
      <w:pPr>
        <w:widowControl/>
        <w:spacing w:beforeLines="50" w:before="156" w:afterLines="50" w:after="156" w:line="360" w:lineRule="auto"/>
        <w:ind w:firstLineChars="200" w:firstLine="480"/>
        <w:outlineLvl w:val="5"/>
        <w:rPr>
          <w:color w:val="000000"/>
          <w:sz w:val="24"/>
          <w:szCs w:val="24"/>
        </w:rPr>
      </w:pPr>
      <w:r w:rsidRPr="001225A2">
        <w:rPr>
          <w:rFonts w:hint="eastAsia"/>
          <w:color w:val="000000"/>
          <w:sz w:val="24"/>
          <w:szCs w:val="24"/>
        </w:rPr>
        <w:t>财通可转债债券型证券投资基金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720002</w:t>
      </w:r>
      <w:r w:rsidRPr="001225A2">
        <w:rPr>
          <w:color w:val="000000"/>
          <w:sz w:val="24"/>
          <w:szCs w:val="24"/>
        </w:rPr>
        <w:t>）</w:t>
      </w:r>
      <w:r w:rsidRPr="001225A2">
        <w:rPr>
          <w:rFonts w:hint="eastAsia"/>
          <w:color w:val="000000"/>
          <w:sz w:val="24"/>
          <w:szCs w:val="24"/>
        </w:rPr>
        <w:t>；</w:t>
      </w:r>
    </w:p>
    <w:p w14:paraId="06AEE67A" w14:textId="77777777" w:rsidR="00F44C0E" w:rsidRPr="001225A2" w:rsidRDefault="00F44C0E" w:rsidP="00F44C0E">
      <w:pPr>
        <w:widowControl/>
        <w:spacing w:beforeLines="50" w:before="156" w:afterLines="50" w:after="156" w:line="360" w:lineRule="auto"/>
        <w:ind w:firstLineChars="200" w:firstLine="480"/>
        <w:outlineLvl w:val="5"/>
        <w:rPr>
          <w:color w:val="000000"/>
          <w:sz w:val="24"/>
          <w:szCs w:val="24"/>
        </w:rPr>
      </w:pPr>
      <w:r w:rsidRPr="001225A2">
        <w:rPr>
          <w:rFonts w:hint="eastAsia"/>
          <w:color w:val="000000"/>
          <w:sz w:val="24"/>
          <w:szCs w:val="24"/>
        </w:rPr>
        <w:t>财</w:t>
      </w:r>
      <w:proofErr w:type="gramStart"/>
      <w:r w:rsidRPr="001225A2">
        <w:rPr>
          <w:rFonts w:hint="eastAsia"/>
          <w:color w:val="000000"/>
          <w:sz w:val="24"/>
          <w:szCs w:val="24"/>
        </w:rPr>
        <w:t>通收益</w:t>
      </w:r>
      <w:proofErr w:type="gramEnd"/>
      <w:r w:rsidRPr="001225A2">
        <w:rPr>
          <w:rFonts w:hint="eastAsia"/>
          <w:color w:val="000000"/>
          <w:sz w:val="24"/>
          <w:szCs w:val="24"/>
        </w:rPr>
        <w:t>增强债券型证券投资基金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720003</w:t>
      </w:r>
      <w:r w:rsidRPr="005104A4">
        <w:rPr>
          <w:rFonts w:ascii="Times New Roman" w:hAnsi="宋体" w:hint="eastAsia"/>
          <w:color w:val="000000"/>
          <w:kern w:val="0"/>
          <w:sz w:val="24"/>
          <w:szCs w:val="24"/>
        </w:rPr>
        <w:t>）</w:t>
      </w:r>
      <w:r w:rsidRPr="001225A2">
        <w:rPr>
          <w:rFonts w:hint="eastAsia"/>
          <w:color w:val="000000"/>
          <w:sz w:val="24"/>
          <w:szCs w:val="24"/>
        </w:rPr>
        <w:t>；</w:t>
      </w:r>
    </w:p>
    <w:p w14:paraId="7ECC85E5" w14:textId="694756E6" w:rsidR="00F44C0E" w:rsidRDefault="00F44C0E" w:rsidP="00F44C0E">
      <w:pPr>
        <w:widowControl/>
        <w:spacing w:beforeLines="50" w:before="156" w:afterLines="50" w:after="156" w:line="360" w:lineRule="auto"/>
        <w:ind w:firstLineChars="200" w:firstLine="480"/>
        <w:outlineLvl w:val="5"/>
        <w:rPr>
          <w:color w:val="000000"/>
          <w:sz w:val="24"/>
          <w:szCs w:val="24"/>
        </w:rPr>
      </w:pPr>
      <w:proofErr w:type="gramStart"/>
      <w:r w:rsidRPr="00F60F3F">
        <w:rPr>
          <w:rFonts w:hint="eastAsia"/>
          <w:color w:val="000000"/>
          <w:sz w:val="24"/>
          <w:szCs w:val="24"/>
        </w:rPr>
        <w:t>中证财通</w:t>
      </w:r>
      <w:proofErr w:type="gramEnd"/>
      <w:r w:rsidRPr="00F60F3F">
        <w:rPr>
          <w:rFonts w:hint="eastAsia"/>
          <w:color w:val="000000"/>
          <w:sz w:val="24"/>
          <w:szCs w:val="24"/>
        </w:rPr>
        <w:t>中国可持续发展</w:t>
      </w:r>
      <w:r w:rsidRPr="005104A4">
        <w:rPr>
          <w:rFonts w:ascii="Times New Roman" w:hAnsi="宋体"/>
          <w:color w:val="000000"/>
          <w:kern w:val="0"/>
          <w:sz w:val="24"/>
          <w:szCs w:val="24"/>
        </w:rPr>
        <w:t>100</w:t>
      </w:r>
      <w:r w:rsidR="00D661C6">
        <w:rPr>
          <w:rFonts w:ascii="Times New Roman" w:hAnsi="宋体" w:hint="eastAsia"/>
          <w:color w:val="000000"/>
          <w:kern w:val="0"/>
          <w:sz w:val="24"/>
          <w:szCs w:val="24"/>
        </w:rPr>
        <w:t>（</w:t>
      </w:r>
      <w:r w:rsidRPr="005104A4">
        <w:rPr>
          <w:rFonts w:ascii="Times New Roman" w:hAnsi="宋体"/>
          <w:color w:val="000000"/>
          <w:kern w:val="0"/>
          <w:sz w:val="24"/>
          <w:szCs w:val="24"/>
        </w:rPr>
        <w:t>ECPI ESG</w:t>
      </w:r>
      <w:r w:rsidR="00D661C6">
        <w:rPr>
          <w:rFonts w:ascii="Times New Roman" w:hAnsi="宋体" w:hint="eastAsia"/>
          <w:color w:val="000000"/>
          <w:kern w:val="0"/>
          <w:sz w:val="24"/>
          <w:szCs w:val="24"/>
        </w:rPr>
        <w:t>）</w:t>
      </w:r>
      <w:r w:rsidRPr="005104A4">
        <w:rPr>
          <w:rFonts w:ascii="Times New Roman" w:hAnsi="宋体" w:hint="eastAsia"/>
          <w:color w:val="000000"/>
          <w:kern w:val="0"/>
          <w:sz w:val="24"/>
          <w:szCs w:val="24"/>
        </w:rPr>
        <w:t>指数增强型证券投资基金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000042</w:t>
      </w:r>
      <w:r w:rsidRPr="005104A4">
        <w:rPr>
          <w:rFonts w:ascii="Times New Roman" w:hAnsi="宋体" w:hint="eastAsia"/>
          <w:color w:val="000000"/>
          <w:kern w:val="0"/>
          <w:sz w:val="24"/>
          <w:szCs w:val="24"/>
        </w:rPr>
        <w:t>）</w:t>
      </w:r>
      <w:r w:rsidRPr="001225A2">
        <w:rPr>
          <w:rFonts w:hint="eastAsia"/>
          <w:color w:val="000000"/>
          <w:sz w:val="24"/>
          <w:szCs w:val="24"/>
        </w:rPr>
        <w:t>；</w:t>
      </w:r>
      <w:r>
        <w:rPr>
          <w:color w:val="000000"/>
          <w:sz w:val="24"/>
          <w:szCs w:val="24"/>
        </w:rPr>
        <w:t xml:space="preserve"> </w:t>
      </w:r>
    </w:p>
    <w:p w14:paraId="0739AF83" w14:textId="77777777" w:rsidR="00F44C0E" w:rsidRDefault="00F44C0E" w:rsidP="00F44C0E">
      <w:pPr>
        <w:widowControl/>
        <w:spacing w:beforeLines="50" w:before="156" w:afterLines="50" w:after="156" w:line="360" w:lineRule="auto"/>
        <w:ind w:firstLineChars="200" w:firstLine="480"/>
        <w:outlineLvl w:val="5"/>
        <w:rPr>
          <w:color w:val="000000"/>
          <w:sz w:val="24"/>
          <w:szCs w:val="24"/>
        </w:rPr>
      </w:pPr>
      <w:r w:rsidRPr="001225A2">
        <w:rPr>
          <w:rFonts w:hint="eastAsia"/>
          <w:color w:val="000000"/>
          <w:sz w:val="24"/>
          <w:szCs w:val="24"/>
        </w:rPr>
        <w:t>财通可持续发展主题混合型证券投资基金（基金代码：</w:t>
      </w:r>
      <w:r w:rsidRPr="005104A4">
        <w:rPr>
          <w:rFonts w:ascii="Times New Roman" w:hAnsi="宋体"/>
          <w:color w:val="000000"/>
          <w:kern w:val="0"/>
          <w:sz w:val="24"/>
          <w:szCs w:val="24"/>
        </w:rPr>
        <w:t>000017</w:t>
      </w:r>
      <w:r w:rsidRPr="001225A2">
        <w:rPr>
          <w:rFonts w:hint="eastAsia"/>
          <w:color w:val="000000"/>
          <w:sz w:val="24"/>
          <w:szCs w:val="24"/>
        </w:rPr>
        <w:t>）；</w:t>
      </w:r>
    </w:p>
    <w:p w14:paraId="4B0ED7E1"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4D329E">
        <w:rPr>
          <w:rFonts w:hint="eastAsia"/>
          <w:color w:val="000000"/>
          <w:sz w:val="24"/>
          <w:szCs w:val="24"/>
        </w:rPr>
        <w:t>财</w:t>
      </w:r>
      <w:proofErr w:type="gramStart"/>
      <w:r w:rsidRPr="004D329E">
        <w:rPr>
          <w:rFonts w:hint="eastAsia"/>
          <w:color w:val="000000"/>
          <w:sz w:val="24"/>
          <w:szCs w:val="24"/>
        </w:rPr>
        <w:t>通成长</w:t>
      </w:r>
      <w:proofErr w:type="gramEnd"/>
      <w:r w:rsidRPr="004D329E">
        <w:rPr>
          <w:rFonts w:hint="eastAsia"/>
          <w:color w:val="000000"/>
          <w:sz w:val="24"/>
          <w:szCs w:val="24"/>
        </w:rPr>
        <w:t>优选混合型证券投资基金</w:t>
      </w:r>
      <w:r w:rsidRPr="001225A2">
        <w:rPr>
          <w:rFonts w:hint="eastAsia"/>
          <w:color w:val="000000"/>
          <w:sz w:val="24"/>
          <w:szCs w:val="24"/>
        </w:rPr>
        <w:t>（基金代码：</w:t>
      </w:r>
      <w:r w:rsidRPr="005104A4">
        <w:rPr>
          <w:rFonts w:ascii="Times New Roman" w:hAnsi="宋体"/>
          <w:color w:val="000000"/>
          <w:kern w:val="0"/>
          <w:sz w:val="24"/>
          <w:szCs w:val="24"/>
        </w:rPr>
        <w:t>001480</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137CC1C9"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财通多策略精选混合型证券投资基金</w:t>
      </w:r>
      <w:r w:rsidRPr="005104A4">
        <w:rPr>
          <w:rFonts w:ascii="Times New Roman" w:hAnsi="宋体"/>
          <w:color w:val="000000"/>
          <w:kern w:val="0"/>
          <w:sz w:val="24"/>
          <w:szCs w:val="24"/>
        </w:rPr>
        <w:t>(LOF)</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501001</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3422F6D7"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财通多策略升级混合型证券投资基金</w:t>
      </w:r>
      <w:r w:rsidRPr="005104A4">
        <w:rPr>
          <w:rFonts w:ascii="Times New Roman" w:hAnsi="宋体"/>
          <w:color w:val="000000"/>
          <w:kern w:val="0"/>
          <w:sz w:val="24"/>
          <w:szCs w:val="24"/>
        </w:rPr>
        <w:t>(LOF)A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501015</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3C646023" w14:textId="001D787F"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财通多策略福享混合型证券投资基金</w:t>
      </w:r>
      <w:r w:rsidR="00D661C6">
        <w:rPr>
          <w:rFonts w:ascii="Times New Roman" w:hAnsi="宋体" w:hint="eastAsia"/>
          <w:color w:val="000000"/>
          <w:kern w:val="0"/>
          <w:sz w:val="24"/>
          <w:szCs w:val="24"/>
        </w:rPr>
        <w:t>（</w:t>
      </w:r>
      <w:r w:rsidRPr="005104A4">
        <w:rPr>
          <w:rFonts w:ascii="Times New Roman" w:hAnsi="宋体"/>
          <w:color w:val="000000"/>
          <w:kern w:val="0"/>
          <w:sz w:val="24"/>
          <w:szCs w:val="24"/>
        </w:rPr>
        <w:t>LOF</w:t>
      </w:r>
      <w:r w:rsidR="00D661C6">
        <w:rPr>
          <w:rFonts w:ascii="Times New Roman" w:hAnsi="宋体" w:hint="eastAsia"/>
          <w:color w:val="000000"/>
          <w:kern w:val="0"/>
          <w:sz w:val="24"/>
          <w:szCs w:val="24"/>
        </w:rPr>
        <w:t>）</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501026</w:t>
      </w:r>
      <w:r w:rsidRPr="005104A4">
        <w:rPr>
          <w:rFonts w:ascii="Times New Roman" w:hAnsi="宋体" w:hint="eastAsia"/>
          <w:color w:val="000000"/>
          <w:kern w:val="0"/>
          <w:sz w:val="24"/>
          <w:szCs w:val="24"/>
        </w:rPr>
        <w:t>）；</w:t>
      </w:r>
    </w:p>
    <w:p w14:paraId="71C8E3DF" w14:textId="0A11D7C4"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财通多策略福瑞混合型发起式证券投资基金</w:t>
      </w:r>
      <w:r w:rsidR="00C21187">
        <w:rPr>
          <w:rFonts w:ascii="Times New Roman" w:hAnsi="宋体" w:hint="eastAsia"/>
          <w:color w:val="000000"/>
          <w:kern w:val="0"/>
          <w:sz w:val="24"/>
          <w:szCs w:val="24"/>
        </w:rPr>
        <w:t>（</w:t>
      </w:r>
      <w:r w:rsidRPr="005104A4">
        <w:rPr>
          <w:rFonts w:ascii="Times New Roman" w:hAnsi="宋体"/>
          <w:color w:val="000000"/>
          <w:kern w:val="0"/>
          <w:sz w:val="24"/>
          <w:szCs w:val="24"/>
        </w:rPr>
        <w:t>LOF</w:t>
      </w:r>
      <w:r w:rsidR="00C21187">
        <w:rPr>
          <w:rFonts w:ascii="Times New Roman" w:hAnsi="宋体" w:hint="eastAsia"/>
          <w:color w:val="000000"/>
          <w:kern w:val="0"/>
          <w:sz w:val="24"/>
          <w:szCs w:val="24"/>
        </w:rPr>
        <w:t>）</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501028</w:t>
      </w:r>
      <w:r w:rsidRPr="005104A4">
        <w:rPr>
          <w:rFonts w:ascii="Times New Roman" w:hAnsi="宋体" w:hint="eastAsia"/>
          <w:color w:val="000000"/>
          <w:kern w:val="0"/>
          <w:sz w:val="24"/>
          <w:szCs w:val="24"/>
        </w:rPr>
        <w:t>）；</w:t>
      </w:r>
    </w:p>
    <w:p w14:paraId="74BA93DC" w14:textId="36D19D24"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lastRenderedPageBreak/>
        <w:t>财通福盛多策略混合型发起式证券投资基金</w:t>
      </w:r>
      <w:r w:rsidR="00C21187">
        <w:rPr>
          <w:rFonts w:ascii="Times New Roman" w:hAnsi="宋体" w:hint="eastAsia"/>
          <w:color w:val="000000"/>
          <w:kern w:val="0"/>
          <w:sz w:val="24"/>
          <w:szCs w:val="24"/>
        </w:rPr>
        <w:t>（</w:t>
      </w:r>
      <w:r w:rsidRPr="005104A4">
        <w:rPr>
          <w:rFonts w:ascii="Times New Roman" w:hAnsi="宋体"/>
          <w:color w:val="000000"/>
          <w:kern w:val="0"/>
          <w:sz w:val="24"/>
          <w:szCs w:val="24"/>
        </w:rPr>
        <w:t>LOF</w:t>
      </w:r>
      <w:r w:rsidR="00C21187">
        <w:rPr>
          <w:rFonts w:ascii="Times New Roman" w:hAnsi="宋体" w:hint="eastAsia"/>
          <w:color w:val="000000"/>
          <w:kern w:val="0"/>
          <w:sz w:val="24"/>
          <w:szCs w:val="24"/>
        </w:rPr>
        <w:t>）</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（基金代码：</w:t>
      </w:r>
      <w:r w:rsidRPr="005104A4">
        <w:rPr>
          <w:rFonts w:ascii="Times New Roman" w:hAnsi="宋体"/>
          <w:color w:val="000000"/>
          <w:kern w:val="0"/>
          <w:sz w:val="24"/>
          <w:szCs w:val="24"/>
        </w:rPr>
        <w:t>501032</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414CFE91"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财通量化价值优选灵活配置混合型证券投资基金（基金代码：</w:t>
      </w:r>
      <w:r w:rsidRPr="005104A4">
        <w:rPr>
          <w:rFonts w:ascii="Times New Roman" w:hAnsi="宋体"/>
          <w:color w:val="000000"/>
          <w:kern w:val="0"/>
          <w:sz w:val="24"/>
          <w:szCs w:val="24"/>
        </w:rPr>
        <w:t>005850</w:t>
      </w:r>
      <w:r w:rsidRPr="005104A4">
        <w:rPr>
          <w:rFonts w:ascii="Times New Roman" w:hAnsi="宋体" w:hint="eastAsia"/>
          <w:color w:val="000000"/>
          <w:kern w:val="0"/>
          <w:sz w:val="24"/>
          <w:szCs w:val="24"/>
        </w:rPr>
        <w:t>）；</w:t>
      </w:r>
    </w:p>
    <w:p w14:paraId="5C86A5D6"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财通智慧成长混合型证券投资基金（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009062</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C</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009063</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3494E8A5"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财通行业龙头精选混合型证券投资基金（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006967</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C</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006968</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7DF946C0"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财通科技创新混合型证券投资基金（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008983</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C</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008984</w:t>
      </w:r>
      <w:r w:rsidRPr="005104A4">
        <w:rPr>
          <w:rFonts w:ascii="Times New Roman" w:hAnsi="宋体" w:hint="eastAsia"/>
          <w:color w:val="000000"/>
          <w:kern w:val="0"/>
          <w:sz w:val="24"/>
          <w:szCs w:val="24"/>
        </w:rPr>
        <w:t>）；</w:t>
      </w:r>
    </w:p>
    <w:p w14:paraId="673A4499" w14:textId="77777777"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财通景气行业混合型证券投资基金（基金代码：</w:t>
      </w:r>
      <w:r w:rsidRPr="005104A4">
        <w:rPr>
          <w:rFonts w:ascii="Times New Roman" w:hAnsi="宋体"/>
          <w:color w:val="000000"/>
          <w:kern w:val="0"/>
          <w:sz w:val="24"/>
          <w:szCs w:val="24"/>
        </w:rPr>
        <w:t>010418</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 xml:space="preserve"> </w:t>
      </w:r>
    </w:p>
    <w:p w14:paraId="53BA9A1E" w14:textId="09AAE1AD" w:rsidR="00F44C0E" w:rsidRPr="005104A4" w:rsidRDefault="00F44C0E" w:rsidP="00F44C0E">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5104A4">
        <w:rPr>
          <w:rFonts w:ascii="Times New Roman" w:hAnsi="宋体" w:hint="eastAsia"/>
          <w:color w:val="000000"/>
          <w:kern w:val="0"/>
          <w:sz w:val="24"/>
          <w:szCs w:val="24"/>
        </w:rPr>
        <w:t>财</w:t>
      </w:r>
      <w:proofErr w:type="gramStart"/>
      <w:r w:rsidRPr="005104A4">
        <w:rPr>
          <w:rFonts w:ascii="Times New Roman" w:hAnsi="宋体" w:hint="eastAsia"/>
          <w:color w:val="000000"/>
          <w:kern w:val="0"/>
          <w:sz w:val="24"/>
          <w:szCs w:val="24"/>
        </w:rPr>
        <w:t>通优势</w:t>
      </w:r>
      <w:proofErr w:type="gramEnd"/>
      <w:r w:rsidRPr="005104A4">
        <w:rPr>
          <w:rFonts w:ascii="Times New Roman" w:hAnsi="宋体" w:hint="eastAsia"/>
          <w:color w:val="000000"/>
          <w:kern w:val="0"/>
          <w:sz w:val="24"/>
          <w:szCs w:val="24"/>
        </w:rPr>
        <w:t>行业轮动混合型证券投资基金（</w:t>
      </w:r>
      <w:r w:rsidRPr="005104A4">
        <w:rPr>
          <w:rFonts w:ascii="Times New Roman" w:hAnsi="宋体"/>
          <w:color w:val="000000"/>
          <w:kern w:val="0"/>
          <w:sz w:val="24"/>
          <w:szCs w:val="24"/>
        </w:rPr>
        <w:t>A</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011201</w:t>
      </w:r>
      <w:r w:rsidRPr="005104A4">
        <w:rPr>
          <w:rFonts w:ascii="Times New Roman" w:hAnsi="宋体" w:hint="eastAsia"/>
          <w:color w:val="000000"/>
          <w:kern w:val="0"/>
          <w:sz w:val="24"/>
          <w:szCs w:val="24"/>
        </w:rPr>
        <w:t>；</w:t>
      </w:r>
      <w:r w:rsidRPr="005104A4">
        <w:rPr>
          <w:rFonts w:ascii="Times New Roman" w:hAnsi="宋体"/>
          <w:color w:val="000000"/>
          <w:kern w:val="0"/>
          <w:sz w:val="24"/>
          <w:szCs w:val="24"/>
        </w:rPr>
        <w:t>C</w:t>
      </w:r>
      <w:r w:rsidRPr="005104A4">
        <w:rPr>
          <w:rFonts w:ascii="Times New Roman" w:hAnsi="宋体" w:hint="eastAsia"/>
          <w:color w:val="000000"/>
          <w:kern w:val="0"/>
          <w:sz w:val="24"/>
          <w:szCs w:val="24"/>
        </w:rPr>
        <w:t>类基金代码：</w:t>
      </w:r>
      <w:r w:rsidRPr="005104A4">
        <w:rPr>
          <w:rFonts w:ascii="Times New Roman" w:hAnsi="宋体"/>
          <w:color w:val="000000"/>
          <w:kern w:val="0"/>
          <w:sz w:val="24"/>
          <w:szCs w:val="24"/>
        </w:rPr>
        <w:t>011202</w:t>
      </w:r>
      <w:r w:rsidRPr="005104A4">
        <w:rPr>
          <w:rFonts w:ascii="Times New Roman" w:hAnsi="宋体" w:hint="eastAsia"/>
          <w:color w:val="000000"/>
          <w:kern w:val="0"/>
          <w:sz w:val="24"/>
          <w:szCs w:val="24"/>
        </w:rPr>
        <w:t>）。</w:t>
      </w:r>
      <w:bookmarkStart w:id="1" w:name="_GoBack"/>
      <w:bookmarkEnd w:id="1"/>
    </w:p>
    <w:p w14:paraId="75947A69" w14:textId="58FD3E8A" w:rsidR="005C7912" w:rsidRDefault="004256B3" w:rsidP="004B2299">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647850E8"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1E2E26">
        <w:rPr>
          <w:rFonts w:hAnsi="宋体" w:hint="eastAsia"/>
          <w:color w:val="000000"/>
          <w:sz w:val="24"/>
        </w:rPr>
        <w:t>国泰君安证券</w:t>
      </w:r>
      <w:r>
        <w:rPr>
          <w:rFonts w:ascii="Times New Roman" w:hAnsi="Times New Roman" w:hint="eastAsia"/>
          <w:color w:val="000000"/>
          <w:sz w:val="24"/>
          <w:szCs w:val="24"/>
        </w:rPr>
        <w:t>指定方式</w:t>
      </w:r>
      <w:r w:rsidR="00D53A7C">
        <w:rPr>
          <w:rFonts w:ascii="Times New Roman" w:hAnsi="宋体" w:hint="eastAsia"/>
          <w:color w:val="000000"/>
          <w:kern w:val="0"/>
          <w:sz w:val="24"/>
          <w:szCs w:val="24"/>
        </w:rPr>
        <w:t>申购</w:t>
      </w:r>
      <w:r w:rsidR="00D53A7C">
        <w:rPr>
          <w:rFonts w:ascii="Times New Roman" w:hAnsi="宋体"/>
          <w:color w:val="000000"/>
          <w:kern w:val="0"/>
          <w:sz w:val="24"/>
          <w:szCs w:val="24"/>
        </w:rPr>
        <w:t>（</w:t>
      </w:r>
      <w:r w:rsidR="00D53A7C">
        <w:rPr>
          <w:rFonts w:ascii="Times New Roman" w:hAnsi="宋体" w:hint="eastAsia"/>
          <w:color w:val="000000"/>
          <w:kern w:val="0"/>
          <w:sz w:val="24"/>
          <w:szCs w:val="24"/>
        </w:rPr>
        <w:t>含</w:t>
      </w:r>
      <w:r w:rsidR="00D53A7C" w:rsidRPr="003163B5">
        <w:rPr>
          <w:rFonts w:ascii="Times New Roman" w:hAnsi="宋体" w:hint="eastAsia"/>
          <w:color w:val="000000"/>
          <w:kern w:val="0"/>
          <w:sz w:val="24"/>
          <w:szCs w:val="24"/>
        </w:rPr>
        <w:t>定期定额申购</w:t>
      </w:r>
      <w:r w:rsidR="00D53A7C">
        <w:rPr>
          <w:rFonts w:ascii="Times New Roman" w:hAnsi="宋体"/>
          <w:color w:val="000000"/>
          <w:kern w:val="0"/>
          <w:sz w:val="24"/>
          <w:szCs w:val="24"/>
        </w:rPr>
        <w:t>）</w:t>
      </w:r>
      <w:r>
        <w:rPr>
          <w:rFonts w:ascii="Times New Roman" w:hAnsi="Times New Roman"/>
          <w:color w:val="000000"/>
          <w:sz w:val="24"/>
          <w:szCs w:val="24"/>
        </w:rPr>
        <w:t>本公司上述基金的投资者。</w:t>
      </w:r>
    </w:p>
    <w:p w14:paraId="2F712E90" w14:textId="35E4EE18" w:rsidR="005C7912" w:rsidRPr="004B2299" w:rsidRDefault="004256B3" w:rsidP="004B2299">
      <w:pPr>
        <w:spacing w:before="100" w:beforeAutospacing="1" w:after="100" w:afterAutospacing="1" w:line="312" w:lineRule="auto"/>
        <w:ind w:left="480"/>
        <w:rPr>
          <w:rFonts w:ascii="Times New Roman" w:hAnsi="宋体"/>
          <w:b/>
          <w:bCs/>
          <w:color w:val="000000"/>
          <w:sz w:val="24"/>
          <w:szCs w:val="24"/>
        </w:rPr>
      </w:pPr>
      <w:r w:rsidRPr="004B2299">
        <w:rPr>
          <w:rFonts w:ascii="Times New Roman" w:hAnsi="宋体" w:hint="eastAsia"/>
          <w:color w:val="000000"/>
          <w:kern w:val="0"/>
          <w:sz w:val="24"/>
          <w:szCs w:val="24"/>
        </w:rPr>
        <w:t>四、费率优惠活动</w:t>
      </w:r>
    </w:p>
    <w:p w14:paraId="24140881" w14:textId="44B20341"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sidR="004959F1" w:rsidRPr="004959F1">
        <w:rPr>
          <w:rFonts w:ascii="Times New Roman" w:hAnsi="Times New Roman" w:hint="eastAsia"/>
          <w:color w:val="000000"/>
          <w:kern w:val="0"/>
          <w:sz w:val="24"/>
          <w:szCs w:val="24"/>
        </w:rPr>
        <w:t>活动期间，投资者通过</w:t>
      </w:r>
      <w:r w:rsidR="00D94CF3" w:rsidRPr="001079AD">
        <w:rPr>
          <w:rFonts w:ascii="Times New Roman" w:hAnsi="Times New Roman" w:hint="eastAsia"/>
          <w:color w:val="000000"/>
          <w:sz w:val="24"/>
          <w:szCs w:val="24"/>
        </w:rPr>
        <w:t>国泰君安证券</w:t>
      </w:r>
      <w:r w:rsidR="004959F1" w:rsidRPr="004959F1">
        <w:rPr>
          <w:rFonts w:ascii="Times New Roman" w:hAnsi="Times New Roman" w:hint="eastAsia"/>
          <w:color w:val="000000"/>
          <w:kern w:val="0"/>
          <w:sz w:val="24"/>
          <w:szCs w:val="24"/>
        </w:rPr>
        <w:t>指定方式申购（含定期定额申购）上述基金，其基金申购（含定期定额申购）费率以</w:t>
      </w:r>
      <w:r w:rsidR="001E2E26">
        <w:rPr>
          <w:rFonts w:ascii="Times New Roman" w:hAnsi="Times New Roman" w:hint="eastAsia"/>
          <w:color w:val="000000"/>
          <w:kern w:val="0"/>
          <w:sz w:val="24"/>
          <w:szCs w:val="24"/>
        </w:rPr>
        <w:t>国泰君安证券</w:t>
      </w:r>
      <w:r w:rsidR="004959F1" w:rsidRPr="004959F1">
        <w:rPr>
          <w:rFonts w:ascii="Times New Roman" w:hAnsi="Times New Roman" w:hint="eastAsia"/>
          <w:color w:val="000000"/>
          <w:kern w:val="0"/>
          <w:sz w:val="24"/>
          <w:szCs w:val="24"/>
        </w:rPr>
        <w:t>活动公告为准；原申购费率为固定费用的，则按原费率执行，不再享有费率折扣优惠。</w:t>
      </w:r>
    </w:p>
    <w:p w14:paraId="2F970D90" w14:textId="5AB16C8F"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w:t>
      </w:r>
      <w:r>
        <w:rPr>
          <w:rFonts w:ascii="Times New Roman" w:hAnsi="Times New Roman" w:hint="eastAsia"/>
          <w:color w:val="000000"/>
          <w:kern w:val="0"/>
          <w:sz w:val="24"/>
          <w:szCs w:val="24"/>
        </w:rPr>
        <w:t>元）。相关基金</w:t>
      </w:r>
      <w:proofErr w:type="gramStart"/>
      <w:r>
        <w:rPr>
          <w:rFonts w:ascii="Times New Roman" w:hAnsi="Times New Roman" w:hint="eastAsia"/>
          <w:color w:val="000000"/>
          <w:kern w:val="0"/>
          <w:sz w:val="24"/>
          <w:szCs w:val="24"/>
        </w:rPr>
        <w:t>对定投起点</w:t>
      </w:r>
      <w:proofErr w:type="gramEnd"/>
      <w:r>
        <w:rPr>
          <w:rFonts w:ascii="Times New Roman" w:hAnsi="Times New Roman" w:hint="eastAsia"/>
          <w:color w:val="000000"/>
          <w:kern w:val="0"/>
          <w:sz w:val="24"/>
          <w:szCs w:val="24"/>
        </w:rPr>
        <w:t>另有规定的，从其规定。</w:t>
      </w:r>
    </w:p>
    <w:p w14:paraId="61DB1460" w14:textId="7C33A4DC" w:rsidR="005C7912" w:rsidRDefault="0013340B" w:rsidP="00903A15">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1316B9">
        <w:rPr>
          <w:rFonts w:ascii="Times New Roman" w:hAnsi="Times New Roman" w:hint="eastAsia"/>
          <w:color w:val="000000"/>
          <w:kern w:val="0"/>
          <w:sz w:val="24"/>
          <w:szCs w:val="24"/>
        </w:rPr>
        <w:t>及</w:t>
      </w:r>
      <w:r w:rsidR="001316B9">
        <w:rPr>
          <w:rFonts w:ascii="Times New Roman" w:hAnsi="Times New Roman"/>
          <w:color w:val="000000"/>
          <w:kern w:val="0"/>
          <w:sz w:val="24"/>
          <w:szCs w:val="24"/>
        </w:rPr>
        <w:t>内容</w:t>
      </w:r>
      <w:r w:rsidR="004256B3">
        <w:rPr>
          <w:rFonts w:ascii="Times New Roman" w:hAnsi="Times New Roman"/>
          <w:color w:val="000000"/>
          <w:kern w:val="0"/>
          <w:sz w:val="24"/>
          <w:szCs w:val="24"/>
        </w:rPr>
        <w:t>以</w:t>
      </w:r>
      <w:r w:rsidR="001E2E26">
        <w:rPr>
          <w:rFonts w:hAnsi="宋体" w:hint="eastAsia"/>
          <w:color w:val="000000"/>
          <w:sz w:val="24"/>
        </w:rPr>
        <w:t>国泰君安证券</w:t>
      </w:r>
      <w:r w:rsidR="001316B9">
        <w:rPr>
          <w:rFonts w:ascii="Times New Roman" w:hAnsi="Times New Roman" w:hint="eastAsia"/>
          <w:color w:val="000000"/>
          <w:kern w:val="0"/>
          <w:sz w:val="24"/>
          <w:szCs w:val="24"/>
        </w:rPr>
        <w:t>规定</w:t>
      </w:r>
      <w:r w:rsidR="004256B3">
        <w:rPr>
          <w:rFonts w:ascii="Times New Roman" w:hAnsi="Times New Roman"/>
          <w:color w:val="000000"/>
          <w:kern w:val="0"/>
          <w:sz w:val="24"/>
          <w:szCs w:val="24"/>
        </w:rPr>
        <w:t>为准。</w:t>
      </w:r>
    </w:p>
    <w:p w14:paraId="7CBBB673" w14:textId="77777777"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五、重要提示</w:t>
      </w:r>
    </w:p>
    <w:p w14:paraId="4853441A" w14:textId="4ABF361D"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1</w:t>
      </w:r>
      <w:r w:rsidRPr="001079AD">
        <w:rPr>
          <w:rFonts w:ascii="Times New Roman" w:hAnsi="Times New Roman" w:hint="eastAsia"/>
          <w:color w:val="000000"/>
          <w:sz w:val="24"/>
          <w:szCs w:val="24"/>
        </w:rPr>
        <w:t>、本优惠活动仅适用于本公司旗下通过国泰君安证券销售的，处于正常申</w:t>
      </w:r>
      <w:r w:rsidRPr="001079AD">
        <w:rPr>
          <w:rFonts w:ascii="Times New Roman" w:hAnsi="Times New Roman" w:hint="eastAsia"/>
          <w:color w:val="000000"/>
          <w:sz w:val="24"/>
          <w:szCs w:val="24"/>
        </w:rPr>
        <w:lastRenderedPageBreak/>
        <w:t>购期的基金产品的前端收费模式的申购手续费。</w:t>
      </w:r>
    </w:p>
    <w:p w14:paraId="3D6869B2" w14:textId="0A6623BC"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2</w:t>
      </w:r>
      <w:r w:rsidRPr="001079AD">
        <w:rPr>
          <w:rFonts w:ascii="Times New Roman" w:hAnsi="Times New Roman" w:hint="eastAsia"/>
          <w:color w:val="000000"/>
          <w:sz w:val="24"/>
          <w:szCs w:val="24"/>
        </w:rPr>
        <w:t>、本优惠活动仅适用于国泰君安证券平台申购。</w:t>
      </w:r>
    </w:p>
    <w:p w14:paraId="69AB99BE" w14:textId="77777777"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3</w:t>
      </w:r>
      <w:r w:rsidRPr="001079AD">
        <w:rPr>
          <w:rFonts w:ascii="Times New Roman" w:hAnsi="Times New Roman" w:hint="eastAsia"/>
          <w:color w:val="000000"/>
          <w:sz w:val="24"/>
          <w:szCs w:val="24"/>
        </w:rPr>
        <w:t>、部分基金根据销售费用收取方式的不同，将基金份额分为不同的类别的，</w:t>
      </w:r>
      <w:r w:rsidRPr="001079AD">
        <w:rPr>
          <w:rFonts w:ascii="Times New Roman" w:hAnsi="Times New Roman" w:hint="eastAsia"/>
          <w:color w:val="000000"/>
          <w:sz w:val="24"/>
          <w:szCs w:val="24"/>
        </w:rPr>
        <w:t>C</w:t>
      </w:r>
      <w:r w:rsidRPr="001079AD">
        <w:rPr>
          <w:rFonts w:ascii="Times New Roman" w:hAnsi="Times New Roman" w:hint="eastAsia"/>
          <w:color w:val="000000"/>
          <w:sz w:val="24"/>
          <w:szCs w:val="24"/>
        </w:rPr>
        <w:t>类基金份额在投资人申购时不收取申购费用，而是根据基金合同约定的销售服务费率计提并支付。具体基金费率请详见基金合同、招募说明书（更新）等法律文件，以及本公司发布的最新业务公告。</w:t>
      </w:r>
    </w:p>
    <w:p w14:paraId="7736042F" w14:textId="0FB28B29"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4</w:t>
      </w:r>
      <w:r w:rsidRPr="001079AD">
        <w:rPr>
          <w:rFonts w:ascii="Times New Roman" w:hAnsi="Times New Roman" w:hint="eastAsia"/>
          <w:color w:val="000000"/>
          <w:sz w:val="24"/>
          <w:szCs w:val="24"/>
        </w:rPr>
        <w:t>、费率优惠活动解释权归</w:t>
      </w:r>
      <w:r w:rsidR="0055636F" w:rsidRPr="001079AD">
        <w:rPr>
          <w:rFonts w:ascii="Times New Roman" w:hAnsi="Times New Roman" w:hint="eastAsia"/>
          <w:color w:val="000000"/>
          <w:sz w:val="24"/>
          <w:szCs w:val="24"/>
        </w:rPr>
        <w:t>国泰君安证券</w:t>
      </w:r>
      <w:r w:rsidRPr="001079AD">
        <w:rPr>
          <w:rFonts w:ascii="Times New Roman" w:hAnsi="Times New Roman" w:hint="eastAsia"/>
          <w:color w:val="000000"/>
          <w:sz w:val="24"/>
          <w:szCs w:val="24"/>
        </w:rPr>
        <w:t>所有，有关优惠活动的具体规定如有变化，敬请投资者留意代销机构的有关公告。</w:t>
      </w:r>
    </w:p>
    <w:p w14:paraId="754BABF1" w14:textId="37B8B133" w:rsidR="001079AD" w:rsidRPr="001079AD" w:rsidRDefault="001079AD" w:rsidP="001079AD">
      <w:pPr>
        <w:spacing w:beforeLines="50" w:before="156" w:line="360" w:lineRule="auto"/>
        <w:ind w:firstLineChars="200" w:firstLine="480"/>
        <w:rPr>
          <w:rFonts w:ascii="Times New Roman" w:hAnsi="Times New Roman"/>
          <w:color w:val="000000"/>
          <w:sz w:val="24"/>
          <w:szCs w:val="24"/>
        </w:rPr>
      </w:pPr>
      <w:r w:rsidRPr="001079AD">
        <w:rPr>
          <w:rFonts w:ascii="Times New Roman" w:hAnsi="Times New Roman" w:hint="eastAsia"/>
          <w:color w:val="000000"/>
          <w:sz w:val="24"/>
          <w:szCs w:val="24"/>
        </w:rPr>
        <w:t>5</w:t>
      </w:r>
      <w:r w:rsidRPr="001079AD">
        <w:rPr>
          <w:rFonts w:ascii="Times New Roman" w:hAnsi="Times New Roman" w:hint="eastAsia"/>
          <w:color w:val="000000"/>
          <w:sz w:val="24"/>
          <w:szCs w:val="24"/>
        </w:rPr>
        <w:t>、费率优惠活动期间，业务办理的流程以国泰君安证券的规定为准。投资者欲了解基金产品的详细情况，请仔细阅读基金的基金合同、招募说明书等法律文件。</w:t>
      </w:r>
    </w:p>
    <w:p w14:paraId="21CE50DE" w14:textId="4B8B3819" w:rsidR="005C7912" w:rsidRDefault="001079AD"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sidR="004256B3">
        <w:rPr>
          <w:rFonts w:ascii="Times New Roman" w:hAnsi="Times New Roman"/>
          <w:color w:val="000000"/>
          <w:kern w:val="0"/>
          <w:sz w:val="24"/>
          <w:szCs w:val="24"/>
        </w:rPr>
        <w:t>、投资者可通过</w:t>
      </w:r>
      <w:r w:rsidR="00585D3E" w:rsidRPr="00585D3E">
        <w:rPr>
          <w:rFonts w:ascii="Times New Roman" w:hAnsi="Times New Roman" w:hint="eastAsia"/>
          <w:color w:val="000000"/>
          <w:kern w:val="0"/>
          <w:sz w:val="24"/>
          <w:szCs w:val="24"/>
        </w:rPr>
        <w:t>国泰君安证券</w:t>
      </w:r>
      <w:r w:rsidR="004256B3">
        <w:rPr>
          <w:rFonts w:ascii="Times New Roman" w:hAnsi="Times New Roman"/>
          <w:color w:val="000000"/>
          <w:kern w:val="0"/>
          <w:sz w:val="24"/>
          <w:szCs w:val="24"/>
        </w:rPr>
        <w:t>和本公司的客服热线或网站咨询有关详情</w:t>
      </w:r>
    </w:p>
    <w:p w14:paraId="5D35F15D" w14:textId="27A0D2C7" w:rsidR="00F44C0E" w:rsidRPr="00F44C0E" w:rsidRDefault="00CC6D3B" w:rsidP="005104A4">
      <w:pPr>
        <w:spacing w:line="360" w:lineRule="auto"/>
        <w:ind w:firstLineChars="200" w:firstLine="480"/>
        <w:jc w:val="left"/>
        <w:rPr>
          <w:rFonts w:ascii="Times New Roman" w:hAnsi="Times New Roman"/>
          <w:color w:val="000000"/>
          <w:kern w:val="0"/>
          <w:sz w:val="24"/>
          <w:szCs w:val="24"/>
        </w:rPr>
      </w:pPr>
      <w:r w:rsidRPr="001225A2">
        <w:rPr>
          <w:rFonts w:ascii="Times New Roman" w:hAnsi="Times New Roman"/>
          <w:color w:val="000000"/>
          <w:kern w:val="0"/>
          <w:sz w:val="24"/>
          <w:szCs w:val="24"/>
        </w:rPr>
        <w:t>1</w:t>
      </w:r>
      <w:r w:rsidRPr="001225A2">
        <w:rPr>
          <w:rFonts w:ascii="Times New Roman" w:hAnsi="Times New Roman" w:hint="eastAsia"/>
          <w:color w:val="000000"/>
          <w:kern w:val="0"/>
          <w:sz w:val="24"/>
          <w:szCs w:val="24"/>
        </w:rPr>
        <w:t>、</w:t>
      </w:r>
      <w:r w:rsidR="001E2E26">
        <w:rPr>
          <w:rFonts w:ascii="Times New Roman" w:hAnsi="Times New Roman" w:hint="eastAsia"/>
          <w:color w:val="000000"/>
          <w:kern w:val="0"/>
          <w:sz w:val="24"/>
          <w:szCs w:val="24"/>
        </w:rPr>
        <w:t>国泰君安证券</w:t>
      </w:r>
      <w:r w:rsidR="00E5044F" w:rsidRPr="00E5044F">
        <w:rPr>
          <w:rFonts w:ascii="Times New Roman" w:hAnsi="Times New Roman" w:hint="eastAsia"/>
          <w:color w:val="000000"/>
          <w:kern w:val="0"/>
          <w:sz w:val="24"/>
          <w:szCs w:val="24"/>
        </w:rPr>
        <w:t>股份有限公司</w:t>
      </w:r>
    </w:p>
    <w:p w14:paraId="5779AB99" w14:textId="77777777" w:rsidR="00F44C0E" w:rsidRPr="00F44C0E" w:rsidRDefault="00F44C0E" w:rsidP="005104A4">
      <w:pPr>
        <w:widowControl/>
        <w:spacing w:line="360" w:lineRule="auto"/>
        <w:ind w:firstLineChars="350" w:firstLine="840"/>
        <w:jc w:val="left"/>
        <w:outlineLvl w:val="5"/>
        <w:rPr>
          <w:rFonts w:ascii="Times New Roman" w:hAnsi="Times New Roman"/>
          <w:color w:val="000000"/>
          <w:kern w:val="0"/>
          <w:sz w:val="24"/>
          <w:szCs w:val="24"/>
        </w:rPr>
      </w:pPr>
      <w:r w:rsidRPr="00F44C0E">
        <w:rPr>
          <w:rFonts w:ascii="Times New Roman" w:hAnsi="Times New Roman" w:hint="eastAsia"/>
          <w:color w:val="000000"/>
          <w:kern w:val="0"/>
          <w:sz w:val="24"/>
          <w:szCs w:val="24"/>
        </w:rPr>
        <w:t>客服电话：</w:t>
      </w:r>
      <w:r w:rsidRPr="00F44C0E">
        <w:rPr>
          <w:rFonts w:ascii="Times New Roman" w:hAnsi="Times New Roman" w:hint="eastAsia"/>
          <w:color w:val="000000"/>
          <w:kern w:val="0"/>
          <w:sz w:val="24"/>
          <w:szCs w:val="24"/>
        </w:rPr>
        <w:t>400-8888-666</w:t>
      </w:r>
      <w:r w:rsidRPr="00F44C0E">
        <w:rPr>
          <w:rFonts w:ascii="Times New Roman" w:hAnsi="Times New Roman" w:hint="eastAsia"/>
          <w:color w:val="000000"/>
          <w:kern w:val="0"/>
          <w:sz w:val="24"/>
          <w:szCs w:val="24"/>
        </w:rPr>
        <w:t>；</w:t>
      </w:r>
      <w:r w:rsidRPr="00F44C0E">
        <w:rPr>
          <w:rFonts w:ascii="Times New Roman" w:hAnsi="Times New Roman" w:hint="eastAsia"/>
          <w:color w:val="000000"/>
          <w:kern w:val="0"/>
          <w:sz w:val="24"/>
          <w:szCs w:val="24"/>
        </w:rPr>
        <w:t>95521</w:t>
      </w:r>
    </w:p>
    <w:p w14:paraId="797957D2" w14:textId="2F86A1B1" w:rsidR="00F44C0E" w:rsidRPr="005678B9" w:rsidRDefault="00F44C0E" w:rsidP="005104A4">
      <w:pPr>
        <w:widowControl/>
        <w:spacing w:line="360" w:lineRule="auto"/>
        <w:ind w:firstLineChars="350" w:firstLine="840"/>
        <w:jc w:val="left"/>
        <w:outlineLvl w:val="5"/>
        <w:rPr>
          <w:rFonts w:ascii="Times New Roman" w:hAnsi="Times New Roman"/>
          <w:color w:val="000000"/>
          <w:kern w:val="0"/>
          <w:sz w:val="24"/>
          <w:szCs w:val="24"/>
        </w:rPr>
      </w:pPr>
      <w:r w:rsidRPr="005678B9">
        <w:rPr>
          <w:rFonts w:ascii="Times New Roman" w:hAnsi="Times New Roman" w:hint="eastAsia"/>
          <w:color w:val="000000"/>
          <w:kern w:val="0"/>
          <w:sz w:val="24"/>
          <w:szCs w:val="24"/>
        </w:rPr>
        <w:t>网址：</w:t>
      </w:r>
      <w:r w:rsidR="005678B9" w:rsidRPr="005678B9">
        <w:rPr>
          <w:color w:val="000000"/>
          <w:sz w:val="24"/>
          <w:szCs w:val="24"/>
        </w:rPr>
        <w:t>www.gtja.com</w:t>
      </w:r>
    </w:p>
    <w:p w14:paraId="551E8509" w14:textId="77777777" w:rsidR="005D0B80" w:rsidRDefault="005D0B80" w:rsidP="00F44C0E">
      <w:pPr>
        <w:widowControl/>
        <w:spacing w:line="360" w:lineRule="auto"/>
        <w:ind w:firstLineChars="200" w:firstLine="480"/>
        <w:jc w:val="left"/>
        <w:outlineLvl w:val="5"/>
        <w:rPr>
          <w:rFonts w:ascii="Times New Roman" w:hAnsi="Times New Roman"/>
          <w:color w:val="000000"/>
          <w:kern w:val="0"/>
          <w:sz w:val="24"/>
          <w:szCs w:val="24"/>
        </w:rPr>
      </w:pPr>
    </w:p>
    <w:p w14:paraId="1E60142B" w14:textId="117BCE3A" w:rsidR="005C7912" w:rsidRDefault="00BB787D" w:rsidP="00F44C0E">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Pr="005678B9" w:rsidRDefault="004256B3" w:rsidP="005678B9">
      <w:pPr>
        <w:widowControl/>
        <w:spacing w:line="360" w:lineRule="auto"/>
        <w:ind w:firstLineChars="350" w:firstLine="840"/>
        <w:jc w:val="left"/>
        <w:outlineLvl w:val="5"/>
        <w:rPr>
          <w:rFonts w:ascii="Times New Roman" w:hAnsi="Times New Roman"/>
          <w:color w:val="000000"/>
          <w:kern w:val="0"/>
          <w:sz w:val="24"/>
          <w:szCs w:val="24"/>
        </w:rPr>
      </w:pPr>
      <w:r w:rsidRPr="005678B9">
        <w:rPr>
          <w:rFonts w:ascii="Times New Roman" w:hAnsi="Times New Roman" w:hint="eastAsia"/>
          <w:color w:val="000000"/>
          <w:kern w:val="0"/>
          <w:sz w:val="24"/>
          <w:szCs w:val="24"/>
        </w:rPr>
        <w:t>网址：</w:t>
      </w:r>
      <w:r w:rsidRPr="005678B9">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CC6983E" w14:textId="4ED8C100" w:rsidR="005C7912" w:rsidRDefault="004256B3" w:rsidP="004B2299">
      <w:pPr>
        <w:spacing w:beforeLines="50" w:before="156" w:afterLines="50" w:after="156" w:line="360" w:lineRule="auto"/>
        <w:ind w:firstLineChars="200" w:firstLine="480"/>
        <w:rPr>
          <w:rFonts w:ascii="Times New Roman" w:eastAsiaTheme="minorEastAsia" w:hAnsi="Times New Roman"/>
          <w:sz w:val="24"/>
          <w:szCs w:val="24"/>
        </w:rPr>
      </w:pPr>
      <w:r>
        <w:rPr>
          <w:rFonts w:ascii="Times New Roman" w:hAnsi="Times New Roman"/>
          <w:color w:val="000000"/>
          <w:kern w:val="0"/>
          <w:sz w:val="24"/>
          <w:szCs w:val="24"/>
        </w:rPr>
        <w:lastRenderedPageBreak/>
        <w:t>特此公告。</w:t>
      </w:r>
    </w:p>
    <w:p w14:paraId="69CB7A68" w14:textId="77777777" w:rsidR="005C7912" w:rsidRDefault="004256B3"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05430D57" w:rsidR="005C7912" w:rsidRDefault="004959F1"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sidRPr="0090042B">
        <w:rPr>
          <w:rFonts w:ascii="Times New Roman" w:hAnsi="Times New Roman" w:hint="eastAsia"/>
          <w:color w:val="000000"/>
          <w:kern w:val="0"/>
          <w:sz w:val="24"/>
          <w:szCs w:val="24"/>
        </w:rPr>
        <w:t>二〇二二年</w:t>
      </w:r>
      <w:r w:rsidR="00F44C0E">
        <w:rPr>
          <w:rFonts w:ascii="Times New Roman" w:hAnsi="Times New Roman" w:hint="eastAsia"/>
          <w:color w:val="000000"/>
          <w:kern w:val="0"/>
          <w:sz w:val="24"/>
          <w:szCs w:val="24"/>
        </w:rPr>
        <w:t>六</w:t>
      </w:r>
      <w:r w:rsidRPr="0090042B">
        <w:rPr>
          <w:rFonts w:ascii="Times New Roman" w:hAnsi="Times New Roman" w:hint="eastAsia"/>
          <w:color w:val="000000"/>
          <w:kern w:val="0"/>
          <w:sz w:val="24"/>
          <w:szCs w:val="24"/>
        </w:rPr>
        <w:t>月</w:t>
      </w:r>
      <w:r w:rsidR="00F44C0E">
        <w:rPr>
          <w:rFonts w:ascii="Times New Roman" w:hAnsi="Times New Roman" w:hint="eastAsia"/>
          <w:color w:val="000000"/>
          <w:kern w:val="0"/>
          <w:sz w:val="24"/>
          <w:szCs w:val="24"/>
        </w:rPr>
        <w:t>十五</w:t>
      </w:r>
      <w:r w:rsidRPr="0090042B">
        <w:rPr>
          <w:rFonts w:ascii="Times New Roman" w:hAnsi="Times New Roman" w:hint="eastAsia"/>
          <w:color w:val="000000"/>
          <w:kern w:val="0"/>
          <w:sz w:val="24"/>
          <w:szCs w:val="24"/>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46780" w14:textId="77777777" w:rsidR="00601C2C" w:rsidRDefault="00601C2C">
      <w:r>
        <w:separator/>
      </w:r>
    </w:p>
  </w:endnote>
  <w:endnote w:type="continuationSeparator" w:id="0">
    <w:p w14:paraId="3D45C8BF" w14:textId="77777777" w:rsidR="00601C2C" w:rsidRDefault="0060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850075" w:rsidRPr="00850075">
      <w:rPr>
        <w:noProof/>
        <w:lang w:val="zh-CN"/>
      </w:rPr>
      <w:t>4</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0A02" w14:textId="77777777" w:rsidR="00601C2C" w:rsidRDefault="00601C2C">
      <w:r>
        <w:separator/>
      </w:r>
    </w:p>
  </w:footnote>
  <w:footnote w:type="continuationSeparator" w:id="0">
    <w:p w14:paraId="394FE5A9" w14:textId="77777777" w:rsidR="00601C2C" w:rsidRDefault="0060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C66"/>
    <w:multiLevelType w:val="hybridMultilevel"/>
    <w:tmpl w:val="ECECE1B4"/>
    <w:lvl w:ilvl="0" w:tplc="0DC6A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2E341F"/>
    <w:multiLevelType w:val="singleLevel"/>
    <w:tmpl w:val="102E341F"/>
    <w:lvl w:ilvl="0">
      <w:start w:val="2"/>
      <w:numFmt w:val="chineseCounting"/>
      <w:suff w:val="nothing"/>
      <w:lvlText w:val="%1、"/>
      <w:lvlJc w:val="left"/>
      <w:rPr>
        <w:rFonts w:hint="eastAsia"/>
      </w:rPr>
    </w:lvl>
  </w:abstractNum>
  <w:abstractNum w:abstractNumId="2" w15:restartNumberingAfterBreak="0">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4241"/>
    <w:rsid w:val="000250F0"/>
    <w:rsid w:val="0003632B"/>
    <w:rsid w:val="00036741"/>
    <w:rsid w:val="00036F37"/>
    <w:rsid w:val="000439F8"/>
    <w:rsid w:val="0004598C"/>
    <w:rsid w:val="00046B96"/>
    <w:rsid w:val="00052E49"/>
    <w:rsid w:val="00053ADF"/>
    <w:rsid w:val="00054E76"/>
    <w:rsid w:val="00056B90"/>
    <w:rsid w:val="00061252"/>
    <w:rsid w:val="0006176C"/>
    <w:rsid w:val="00063195"/>
    <w:rsid w:val="000704C2"/>
    <w:rsid w:val="00071743"/>
    <w:rsid w:val="00071BAA"/>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079AD"/>
    <w:rsid w:val="00110D23"/>
    <w:rsid w:val="00111E0D"/>
    <w:rsid w:val="00115A00"/>
    <w:rsid w:val="00116C41"/>
    <w:rsid w:val="0011704D"/>
    <w:rsid w:val="00121C1E"/>
    <w:rsid w:val="001225A2"/>
    <w:rsid w:val="001258CD"/>
    <w:rsid w:val="001270A4"/>
    <w:rsid w:val="0012720F"/>
    <w:rsid w:val="00130356"/>
    <w:rsid w:val="001316B9"/>
    <w:rsid w:val="0013340B"/>
    <w:rsid w:val="00133ACF"/>
    <w:rsid w:val="0015206A"/>
    <w:rsid w:val="00156160"/>
    <w:rsid w:val="001568A7"/>
    <w:rsid w:val="0015735D"/>
    <w:rsid w:val="00157D7D"/>
    <w:rsid w:val="0016043C"/>
    <w:rsid w:val="001606AD"/>
    <w:rsid w:val="001624E4"/>
    <w:rsid w:val="001660CE"/>
    <w:rsid w:val="00166ADB"/>
    <w:rsid w:val="00175B4D"/>
    <w:rsid w:val="001768F4"/>
    <w:rsid w:val="0018070F"/>
    <w:rsid w:val="00184625"/>
    <w:rsid w:val="00184F1F"/>
    <w:rsid w:val="00191C85"/>
    <w:rsid w:val="00195B84"/>
    <w:rsid w:val="001B07FB"/>
    <w:rsid w:val="001B0DA9"/>
    <w:rsid w:val="001B5107"/>
    <w:rsid w:val="001C3C00"/>
    <w:rsid w:val="001D0FBE"/>
    <w:rsid w:val="001D585D"/>
    <w:rsid w:val="001E2E26"/>
    <w:rsid w:val="001E322D"/>
    <w:rsid w:val="001E3FE9"/>
    <w:rsid w:val="001E546F"/>
    <w:rsid w:val="001F2ED4"/>
    <w:rsid w:val="001F327D"/>
    <w:rsid w:val="001F3D08"/>
    <w:rsid w:val="001F64DD"/>
    <w:rsid w:val="001F65B6"/>
    <w:rsid w:val="00206505"/>
    <w:rsid w:val="0021036F"/>
    <w:rsid w:val="00212C00"/>
    <w:rsid w:val="0021675D"/>
    <w:rsid w:val="00220D02"/>
    <w:rsid w:val="00224F36"/>
    <w:rsid w:val="0023085E"/>
    <w:rsid w:val="00235AF8"/>
    <w:rsid w:val="002415FC"/>
    <w:rsid w:val="00260C1E"/>
    <w:rsid w:val="002747E9"/>
    <w:rsid w:val="00285EB7"/>
    <w:rsid w:val="00287CEC"/>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F2472"/>
    <w:rsid w:val="002F3F72"/>
    <w:rsid w:val="00303091"/>
    <w:rsid w:val="00303267"/>
    <w:rsid w:val="003079B1"/>
    <w:rsid w:val="00307AEB"/>
    <w:rsid w:val="00310B53"/>
    <w:rsid w:val="003113FD"/>
    <w:rsid w:val="003141EA"/>
    <w:rsid w:val="00314B99"/>
    <w:rsid w:val="00315648"/>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054"/>
    <w:rsid w:val="00365B04"/>
    <w:rsid w:val="00370A97"/>
    <w:rsid w:val="00370D33"/>
    <w:rsid w:val="00370DC5"/>
    <w:rsid w:val="00372023"/>
    <w:rsid w:val="003723EE"/>
    <w:rsid w:val="00374774"/>
    <w:rsid w:val="00374AC7"/>
    <w:rsid w:val="00375221"/>
    <w:rsid w:val="00377AEA"/>
    <w:rsid w:val="00381D10"/>
    <w:rsid w:val="00392EEF"/>
    <w:rsid w:val="003930B1"/>
    <w:rsid w:val="003A0535"/>
    <w:rsid w:val="003A07BF"/>
    <w:rsid w:val="003A3F88"/>
    <w:rsid w:val="003A5D5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5B28"/>
    <w:rsid w:val="003E60B2"/>
    <w:rsid w:val="003F537A"/>
    <w:rsid w:val="004033CC"/>
    <w:rsid w:val="00405142"/>
    <w:rsid w:val="00405159"/>
    <w:rsid w:val="00405A90"/>
    <w:rsid w:val="00406BD0"/>
    <w:rsid w:val="00410802"/>
    <w:rsid w:val="00421DE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59F1"/>
    <w:rsid w:val="00497152"/>
    <w:rsid w:val="004A31EE"/>
    <w:rsid w:val="004B2299"/>
    <w:rsid w:val="004B534B"/>
    <w:rsid w:val="004B77DA"/>
    <w:rsid w:val="004C1356"/>
    <w:rsid w:val="004C36D3"/>
    <w:rsid w:val="004C6D2C"/>
    <w:rsid w:val="004C7510"/>
    <w:rsid w:val="004D0F05"/>
    <w:rsid w:val="004D2ECC"/>
    <w:rsid w:val="004D329E"/>
    <w:rsid w:val="004E1A2D"/>
    <w:rsid w:val="004E2B14"/>
    <w:rsid w:val="004F2991"/>
    <w:rsid w:val="004F571E"/>
    <w:rsid w:val="004F62D4"/>
    <w:rsid w:val="005030C3"/>
    <w:rsid w:val="00510039"/>
    <w:rsid w:val="005100FB"/>
    <w:rsid w:val="005104A4"/>
    <w:rsid w:val="00511471"/>
    <w:rsid w:val="005144E3"/>
    <w:rsid w:val="00516749"/>
    <w:rsid w:val="0051704B"/>
    <w:rsid w:val="00522194"/>
    <w:rsid w:val="00524D33"/>
    <w:rsid w:val="00525C92"/>
    <w:rsid w:val="00533A8B"/>
    <w:rsid w:val="00536E47"/>
    <w:rsid w:val="00541EDC"/>
    <w:rsid w:val="00542A50"/>
    <w:rsid w:val="00543B3A"/>
    <w:rsid w:val="00543FD3"/>
    <w:rsid w:val="00544EDE"/>
    <w:rsid w:val="00547A52"/>
    <w:rsid w:val="00552427"/>
    <w:rsid w:val="00552BB6"/>
    <w:rsid w:val="0055636F"/>
    <w:rsid w:val="005620EB"/>
    <w:rsid w:val="00562177"/>
    <w:rsid w:val="005673BF"/>
    <w:rsid w:val="005678B9"/>
    <w:rsid w:val="00574BBD"/>
    <w:rsid w:val="00576F14"/>
    <w:rsid w:val="005820CA"/>
    <w:rsid w:val="00582E1E"/>
    <w:rsid w:val="00585D3E"/>
    <w:rsid w:val="00590A5B"/>
    <w:rsid w:val="00594EBF"/>
    <w:rsid w:val="00597811"/>
    <w:rsid w:val="005A0B8E"/>
    <w:rsid w:val="005A146B"/>
    <w:rsid w:val="005A5227"/>
    <w:rsid w:val="005B0426"/>
    <w:rsid w:val="005B45CB"/>
    <w:rsid w:val="005B52C4"/>
    <w:rsid w:val="005C3F77"/>
    <w:rsid w:val="005C6006"/>
    <w:rsid w:val="005C6FC0"/>
    <w:rsid w:val="005C7912"/>
    <w:rsid w:val="005D0B80"/>
    <w:rsid w:val="005D1E98"/>
    <w:rsid w:val="005D44E5"/>
    <w:rsid w:val="005D6E88"/>
    <w:rsid w:val="005E1A5A"/>
    <w:rsid w:val="005E2016"/>
    <w:rsid w:val="005E4A90"/>
    <w:rsid w:val="005E4F2F"/>
    <w:rsid w:val="005F0D25"/>
    <w:rsid w:val="005F6596"/>
    <w:rsid w:val="0060136E"/>
    <w:rsid w:val="00601C2C"/>
    <w:rsid w:val="00604C5B"/>
    <w:rsid w:val="0060760A"/>
    <w:rsid w:val="00607BA0"/>
    <w:rsid w:val="00611B9D"/>
    <w:rsid w:val="00621DBD"/>
    <w:rsid w:val="00624996"/>
    <w:rsid w:val="0062511C"/>
    <w:rsid w:val="006310F6"/>
    <w:rsid w:val="00633643"/>
    <w:rsid w:val="0063588D"/>
    <w:rsid w:val="00637D7A"/>
    <w:rsid w:val="00645ABB"/>
    <w:rsid w:val="00645D3A"/>
    <w:rsid w:val="00652B29"/>
    <w:rsid w:val="00652B7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03F5"/>
    <w:rsid w:val="006B1C02"/>
    <w:rsid w:val="006C0F91"/>
    <w:rsid w:val="006C3946"/>
    <w:rsid w:val="006D0183"/>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A1B63"/>
    <w:rsid w:val="007A38CA"/>
    <w:rsid w:val="007B26A3"/>
    <w:rsid w:val="007D399F"/>
    <w:rsid w:val="007D71E8"/>
    <w:rsid w:val="007E0BC7"/>
    <w:rsid w:val="007E50D5"/>
    <w:rsid w:val="007F3188"/>
    <w:rsid w:val="008025E8"/>
    <w:rsid w:val="008058A1"/>
    <w:rsid w:val="00805E81"/>
    <w:rsid w:val="008074C0"/>
    <w:rsid w:val="00815FFA"/>
    <w:rsid w:val="0081674C"/>
    <w:rsid w:val="008179CE"/>
    <w:rsid w:val="00824030"/>
    <w:rsid w:val="008249BF"/>
    <w:rsid w:val="00831E45"/>
    <w:rsid w:val="008344E7"/>
    <w:rsid w:val="00834AA3"/>
    <w:rsid w:val="00835815"/>
    <w:rsid w:val="00837579"/>
    <w:rsid w:val="008430D9"/>
    <w:rsid w:val="00850075"/>
    <w:rsid w:val="008505D6"/>
    <w:rsid w:val="008509F7"/>
    <w:rsid w:val="008538B6"/>
    <w:rsid w:val="0086173E"/>
    <w:rsid w:val="008622E4"/>
    <w:rsid w:val="00864F8B"/>
    <w:rsid w:val="00866D56"/>
    <w:rsid w:val="0087175C"/>
    <w:rsid w:val="00873D15"/>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90042B"/>
    <w:rsid w:val="00902213"/>
    <w:rsid w:val="00903A15"/>
    <w:rsid w:val="00904E72"/>
    <w:rsid w:val="00905F8E"/>
    <w:rsid w:val="009067ED"/>
    <w:rsid w:val="009068B7"/>
    <w:rsid w:val="00906926"/>
    <w:rsid w:val="00907CF8"/>
    <w:rsid w:val="00910C54"/>
    <w:rsid w:val="0091249C"/>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7C4"/>
    <w:rsid w:val="00974226"/>
    <w:rsid w:val="00977D71"/>
    <w:rsid w:val="009802FF"/>
    <w:rsid w:val="0098638D"/>
    <w:rsid w:val="00987EEF"/>
    <w:rsid w:val="009939E4"/>
    <w:rsid w:val="009A377E"/>
    <w:rsid w:val="009A6558"/>
    <w:rsid w:val="009A7746"/>
    <w:rsid w:val="009D13FE"/>
    <w:rsid w:val="009D2BB2"/>
    <w:rsid w:val="009E17A7"/>
    <w:rsid w:val="009E1BA4"/>
    <w:rsid w:val="009F032B"/>
    <w:rsid w:val="009F04EA"/>
    <w:rsid w:val="009F1C72"/>
    <w:rsid w:val="009F3AC1"/>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E5276"/>
    <w:rsid w:val="00AF1A4B"/>
    <w:rsid w:val="00AF1F5F"/>
    <w:rsid w:val="00AF5B29"/>
    <w:rsid w:val="00B0470B"/>
    <w:rsid w:val="00B1125A"/>
    <w:rsid w:val="00B1180D"/>
    <w:rsid w:val="00B142BD"/>
    <w:rsid w:val="00B14661"/>
    <w:rsid w:val="00B14A48"/>
    <w:rsid w:val="00B1731A"/>
    <w:rsid w:val="00B20A84"/>
    <w:rsid w:val="00B252BA"/>
    <w:rsid w:val="00B26E71"/>
    <w:rsid w:val="00B303F5"/>
    <w:rsid w:val="00B34B56"/>
    <w:rsid w:val="00B36133"/>
    <w:rsid w:val="00B3711B"/>
    <w:rsid w:val="00B40A13"/>
    <w:rsid w:val="00B4313E"/>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3469"/>
    <w:rsid w:val="00B94612"/>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163B"/>
    <w:rsid w:val="00C12DBD"/>
    <w:rsid w:val="00C14809"/>
    <w:rsid w:val="00C14A0A"/>
    <w:rsid w:val="00C14DF5"/>
    <w:rsid w:val="00C1554F"/>
    <w:rsid w:val="00C21187"/>
    <w:rsid w:val="00C24151"/>
    <w:rsid w:val="00C26A6B"/>
    <w:rsid w:val="00C27A6E"/>
    <w:rsid w:val="00C300AE"/>
    <w:rsid w:val="00C328DD"/>
    <w:rsid w:val="00C3762C"/>
    <w:rsid w:val="00C40A70"/>
    <w:rsid w:val="00C453EB"/>
    <w:rsid w:val="00C51305"/>
    <w:rsid w:val="00C52B5D"/>
    <w:rsid w:val="00C53D9D"/>
    <w:rsid w:val="00C55DFF"/>
    <w:rsid w:val="00C561A7"/>
    <w:rsid w:val="00C60834"/>
    <w:rsid w:val="00C62565"/>
    <w:rsid w:val="00C66AF7"/>
    <w:rsid w:val="00C710B9"/>
    <w:rsid w:val="00C76605"/>
    <w:rsid w:val="00C80FC6"/>
    <w:rsid w:val="00C81652"/>
    <w:rsid w:val="00C8498A"/>
    <w:rsid w:val="00C84E29"/>
    <w:rsid w:val="00C87401"/>
    <w:rsid w:val="00C87F91"/>
    <w:rsid w:val="00C95742"/>
    <w:rsid w:val="00CA3457"/>
    <w:rsid w:val="00CB0A8F"/>
    <w:rsid w:val="00CB0D12"/>
    <w:rsid w:val="00CB2D12"/>
    <w:rsid w:val="00CB602C"/>
    <w:rsid w:val="00CB7462"/>
    <w:rsid w:val="00CC4931"/>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3A7C"/>
    <w:rsid w:val="00D56CB4"/>
    <w:rsid w:val="00D57E23"/>
    <w:rsid w:val="00D61C3A"/>
    <w:rsid w:val="00D63CE1"/>
    <w:rsid w:val="00D65CD7"/>
    <w:rsid w:val="00D661C6"/>
    <w:rsid w:val="00D713A6"/>
    <w:rsid w:val="00D73035"/>
    <w:rsid w:val="00D74B18"/>
    <w:rsid w:val="00D75F29"/>
    <w:rsid w:val="00D77498"/>
    <w:rsid w:val="00D832B6"/>
    <w:rsid w:val="00D8570C"/>
    <w:rsid w:val="00D86937"/>
    <w:rsid w:val="00D93A66"/>
    <w:rsid w:val="00D94CF3"/>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02C9"/>
    <w:rsid w:val="00DF0B5D"/>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044F"/>
    <w:rsid w:val="00E545D9"/>
    <w:rsid w:val="00E564F7"/>
    <w:rsid w:val="00E60079"/>
    <w:rsid w:val="00E6269D"/>
    <w:rsid w:val="00E67116"/>
    <w:rsid w:val="00E709DB"/>
    <w:rsid w:val="00E71D2D"/>
    <w:rsid w:val="00E73F06"/>
    <w:rsid w:val="00E747E1"/>
    <w:rsid w:val="00E74AB2"/>
    <w:rsid w:val="00E74E55"/>
    <w:rsid w:val="00E76EFD"/>
    <w:rsid w:val="00E94038"/>
    <w:rsid w:val="00E94654"/>
    <w:rsid w:val="00E9678A"/>
    <w:rsid w:val="00EA0C53"/>
    <w:rsid w:val="00EA2FA8"/>
    <w:rsid w:val="00EA3939"/>
    <w:rsid w:val="00EA4971"/>
    <w:rsid w:val="00EB0297"/>
    <w:rsid w:val="00EB43A0"/>
    <w:rsid w:val="00EB57A1"/>
    <w:rsid w:val="00EC236A"/>
    <w:rsid w:val="00EC2E96"/>
    <w:rsid w:val="00EC3617"/>
    <w:rsid w:val="00EC5D2D"/>
    <w:rsid w:val="00EC72EF"/>
    <w:rsid w:val="00EC7F53"/>
    <w:rsid w:val="00ED5ABB"/>
    <w:rsid w:val="00ED6827"/>
    <w:rsid w:val="00EE2F5B"/>
    <w:rsid w:val="00EE3235"/>
    <w:rsid w:val="00EE4164"/>
    <w:rsid w:val="00EF7F35"/>
    <w:rsid w:val="00F03F71"/>
    <w:rsid w:val="00F14C94"/>
    <w:rsid w:val="00F153A6"/>
    <w:rsid w:val="00F16EDF"/>
    <w:rsid w:val="00F20056"/>
    <w:rsid w:val="00F21C68"/>
    <w:rsid w:val="00F224C2"/>
    <w:rsid w:val="00F25C19"/>
    <w:rsid w:val="00F26973"/>
    <w:rsid w:val="00F26B44"/>
    <w:rsid w:val="00F30266"/>
    <w:rsid w:val="00F3171F"/>
    <w:rsid w:val="00F4258F"/>
    <w:rsid w:val="00F445A8"/>
    <w:rsid w:val="00F44C0E"/>
    <w:rsid w:val="00F5156F"/>
    <w:rsid w:val="00F5264B"/>
    <w:rsid w:val="00F5325E"/>
    <w:rsid w:val="00F55B4C"/>
    <w:rsid w:val="00F56FA9"/>
    <w:rsid w:val="00F6018C"/>
    <w:rsid w:val="00F62E35"/>
    <w:rsid w:val="00F63ABC"/>
    <w:rsid w:val="00F70A18"/>
    <w:rsid w:val="00F71266"/>
    <w:rsid w:val="00F84F29"/>
    <w:rsid w:val="00F84FCF"/>
    <w:rsid w:val="00F86CD3"/>
    <w:rsid w:val="00F903D5"/>
    <w:rsid w:val="00F94624"/>
    <w:rsid w:val="00F948F2"/>
    <w:rsid w:val="00F94999"/>
    <w:rsid w:val="00FA177E"/>
    <w:rsid w:val="00FA4BCB"/>
    <w:rsid w:val="00FA59FC"/>
    <w:rsid w:val="00FB5B01"/>
    <w:rsid w:val="00FC2944"/>
    <w:rsid w:val="00FC38FB"/>
    <w:rsid w:val="00FD4CD5"/>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41259-688D-41FD-A9F6-AD818880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1703</Words>
  <Characters>244</Characters>
  <Application>Microsoft Office Word</Application>
  <DocSecurity>0</DocSecurity>
  <Lines>2</Lines>
  <Paragraphs>3</Paragraphs>
  <ScaleCrop>false</ScaleCrop>
  <Company>Microsoft</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金芷羽</cp:lastModifiedBy>
  <cp:revision>8</cp:revision>
  <cp:lastPrinted>2021-11-25T08:27:00Z</cp:lastPrinted>
  <dcterms:created xsi:type="dcterms:W3CDTF">2022-06-13T06:13:00Z</dcterms:created>
  <dcterms:modified xsi:type="dcterms:W3CDTF">2022-06-14T09:55:00Z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752F42_CN-64904857">
    <vt:lpwstr>gDo1NLNDoURMfTUR5WIxF1CeFG/aRMZKWneqaUEOPH9heuzwcDQPUw+uuzHvdkeqYQFzXHW8/oMqCGFdus5MLvmRba6kvYD7uPpAMNf/CaHMah2/zNirEF7PiSS3ZbOwecOrgzd5UdQx1qryiwfd+xO+83q/uvQYDZiIiifS2HmmQpbyKwhMHuYOkvez5ZhgXgC4jBSJF6irG83ZX2RYkcNTjMFzxgEgWQoaq6wsny8aQHE8oow4C+O1/AZdhPm</vt:lpwstr>
  </property>
  <property fmtid="{D5CDD505-2E9C-101B-9397-08002B2CF9AE}" pid="17" name="_IPGFLOW_P-C97D_E-1_FP-5_SP-2_CV-F727B258_CN-6B949A49">
    <vt:lpwstr>YVvfkkgMhgpAaV86LVKmkLNxoOeX9R+V/6SYee0IDNucuosELxA7YeZFEBI3o2T7YdBwlebnO5D9ZRadrsBpVREGDO9wdHYnl5U1DOk+67a42tdTnAcN58/gl7W0h0Ijf/4RpJMGpTqD0nvt4PtCdkw==</vt:lpwstr>
  </property>
  <property fmtid="{D5CDD505-2E9C-101B-9397-08002B2CF9AE}" pid="18" name="_IPGFLOW_P-C97D_E-0_FP-5_CV-FB4CA461_CN-66B25691">
    <vt:lpwstr>DPSPMK|3|408|2|0</vt:lpwstr>
  </property>
  <property fmtid="{D5CDD505-2E9C-101B-9397-08002B2CF9AE}" pid="19" name="_IPGFLOW_P-C97D_E-1_FP-6_SP-1_CV-7F46258D_CN-7F695E9A">
    <vt:lpwstr>zaTImyaCnf1CoIzO8IdN42btXZpLMoBRQ1BzVmp/zwPGJzT1KadRxUOvBcuBJ/O/HG63TpinwVfiXn4czI/TfrLOg547vTU09dNZHglpIpfaNb+3O63WjDm6w/UJTvpUMFjF0GrgiqcUVafzYy+FMOiVcYxJdrheqYdNA3esC8KesUkGxRaARPGjoPIu5A/x4qJil0IkHfos5bx/Wbwd7G7bp5Mi/5Pdxw74chgAchUhvKyZ0mYX6n3bah1bQG9</vt:lpwstr>
  </property>
  <property fmtid="{D5CDD505-2E9C-101B-9397-08002B2CF9AE}" pid="20" name="_IPGFLOW_P-C97D_E-1_FP-6_SP-2_CV-E71D87D2_CN-E3C38BC3">
    <vt:lpwstr>oJFWwwwRcK6lI/ZI2hP1jGIWYyJGQOeP5XCIBID794nJv2rN10zn4exLDGD8qHo4rouFZ2vIxcVGZMk+JHfh71MJVhTVoWjVEhZJ4zoWaDKKzvoOemj+AZjDaNiDPb/bLqiMv18F2tkcNEuDuDQ11Jw==</vt:lpwstr>
  </property>
  <property fmtid="{D5CDD505-2E9C-101B-9397-08002B2CF9AE}" pid="21" name="_IPGFLOW_P-C97D_E-0_FP-6_CV-FB4CA461_CN-DB783A5F">
    <vt:lpwstr>DPSPMK|3|408|2|0</vt:lpwstr>
  </property>
  <property fmtid="{D5CDD505-2E9C-101B-9397-08002B2CF9AE}" pid="24" name="_IPGFLOW_P-C97D_E-1_FP-7_SP-1_CV-5CBFF2B6_CN-2E466E90">
    <vt:lpwstr>zaTImyaCnf1CoIzO8IdN44kykmEzPX9evC8bM6951/hAjQWbeA/wgiF3ggdtlFs8XR2i1YVfQyVDbiwcCHb5xVCVVjQmfkd6I3COIizO24YpowkxYU/FwYtvpFpcFy18A6fVPmKU4oFnqvQ+kvao8JY1qbiIB34ULrqaF8ImjvOND+8CnUBCRnDqXTuIgwH2H7qWTsgXVTvBFE2Jw+PDPV+WCipP2qNZHnQ8kveh+dFVhPwbVxeiKaRd5607f1c</vt:lpwstr>
  </property>
  <property fmtid="{D5CDD505-2E9C-101B-9397-08002B2CF9AE}" pid="25" name="_IPGFLOW_P-C97D_E-1_FP-7_SP-2_CV-278FFF2A_CN-99718C3D">
    <vt:lpwstr>8VAxdcAIRdnIP2XqnBUHFPe8h7Vt0ga8GddVGBrMrkW0TT1jtXzVD9L5iTOxuTiVXQxr3vOAmXSLCBykVaDKp3U78xovRpRH9yti/kX3DSRPH+4GdGPRHhKmMtcj1R6eV7eXwNEteRDobqkYqGHKwpIBDrlfcQ8wma48wpiP+6iGcj9AMSl8ohewi5CJMlFoP9q145FrSmpbsPFQkVHTjZcNZOej5pW7yg1+W+DfEsIFObEQ4nXOwL926tiHNwN</vt:lpwstr>
  </property>
  <property fmtid="{D5CDD505-2E9C-101B-9397-08002B2CF9AE}" pid="26" name="_IPGFLOW_P-C97D_E-1_FP-7_SP-3_CV-A1D24E5_CN-DD88D2FB">
    <vt:lpwstr>e9VBaPZwDV0ov9XUb+KxvOsEhM+8h3S2kNV1apAbU6x0s=</vt:lpwstr>
  </property>
  <property fmtid="{D5CDD505-2E9C-101B-9397-08002B2CF9AE}" pid="27" name="_IPGFLOW_P-C97D_E-0_FP-7_CV-B304EA30_CN-CFF0B149">
    <vt:lpwstr>DPSPMK|3|556|3|0</vt:lpwstr>
  </property>
  <property fmtid="{D5CDD505-2E9C-101B-9397-08002B2CF9AE}" pid="8193" name="DOCPROPERTY_INTERNAL_DELFLAGS1">
    <vt:lpwstr>1</vt:lpwstr>
  </property>
  <property fmtid="{D5CDD505-2E9C-101B-9397-08002B2CF9AE}" pid="8194" name="_IPGFLOW_P-C97D_E-0_CV-87833763_CN-E1D9D490">
    <vt:lpwstr>DPFPMK|3|50|8|0</vt:lpwstr>
  </property>
  <property fmtid="{D5CDD505-2E9C-101B-9397-08002B2CF9AE}" pid="8195" name="_IPGFLOW_P-C97D_E-1_FP-8_SP-1_CV-EC81C9D1_CN-669764E6">
    <vt:lpwstr>zaTImyaCnf1CoIzO8IdN40JG+ahK4VsMoHePy5RtrrfhrEsjLelPCia+qYQ9yuYhATz5fbKMIkIbsrTUQjWyc2z5kZFsQH7zFhQpDfn5RklynJU/AdW1/4q30EqdH0QvHKZ5rRJeHjI35TB1+c6DdUopy7eVQv5tY5sWQNaYeRUY4bwzU/xPw54WJLXe7ebGC6puQBfVcDgBLkdBrfIAJ5DHcdeQNtk/OyiANUNuMXjTb5jR2m9YQxR6S+GpJvL</vt:lpwstr>
  </property>
  <property fmtid="{D5CDD505-2E9C-101B-9397-08002B2CF9AE}" pid="8196" name="_IPGFLOW_P-C97D_E-1_FP-8_SP-2_CV-1F576389_CN-4E86352B">
    <vt:lpwstr>lGNn1iEm9Nac6ijG65djVke5M733WSOS5KTyChQKVdYcvfBrkU5F7X/6rb7GUsQH4WxkaA9Ly0qSX5B3MidhLPi/vmV2N6Pnmp4GC+20AIAWUZ0ndZfay2O74+mZFzCH5TR4T9J8zavxDUwrtSi28hwcED/GusTaB0Dnpyzm7qHBPwh/Ngaqxbc7aokBUjOEHnm+EL72tApWWTdz7/rfQxgPtWy3W8VbsTy6DE/BE8UEk7bDN9bN+mgYWngOP2k</vt:lpwstr>
  </property>
  <property fmtid="{D5CDD505-2E9C-101B-9397-08002B2CF9AE}" pid="8197" name="_IPGFLOW_P-C97D_E-1_FP-8_SP-3_CV-C83E57C6_CN-DDB13B19">
    <vt:lpwstr>ie</vt:lpwstr>
  </property>
  <property fmtid="{D5CDD505-2E9C-101B-9397-08002B2CF9AE}" pid="8198" name="_IPGFLOW_P-C97D_E-0_FP-8_CV-DD150EE6_CN-3AF2FA7C">
    <vt:lpwstr>DPSPMK|3|512|3|0</vt:lpwstr>
  </property>
</Properties>
</file>